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黑体" w:hAnsi="宋体" w:eastAsia="黑体"/>
          <w:spacing w:val="-4"/>
          <w:sz w:val="32"/>
        </w:rPr>
      </w:pPr>
      <w:r>
        <w:rPr>
          <w:rFonts w:hint="eastAsia" w:ascii="黑体" w:hAnsi="宋体" w:eastAsia="黑体"/>
          <w:spacing w:val="-4"/>
          <w:sz w:val="32"/>
        </w:rPr>
        <w:t>附件一</w:t>
      </w:r>
    </w:p>
    <w:p>
      <w:pPr>
        <w:spacing w:line="580" w:lineRule="atLeast"/>
        <w:jc w:val="center"/>
        <w:rPr>
          <w:rFonts w:hint="eastAsia" w:ascii="仿宋_GB2312" w:eastAsia="创艺简标宋"/>
          <w:spacing w:val="-4"/>
          <w:sz w:val="44"/>
          <w:szCs w:val="21"/>
        </w:rPr>
      </w:pPr>
      <w:r>
        <w:rPr>
          <w:rFonts w:hint="eastAsia" w:ascii="仿宋_GB2312" w:eastAsia="创艺简标宋"/>
          <w:spacing w:val="-4"/>
          <w:sz w:val="44"/>
          <w:szCs w:val="21"/>
        </w:rPr>
        <w:t>余姚市</w:t>
      </w:r>
      <w:r>
        <w:rPr>
          <w:rFonts w:hint="eastAsia" w:ascii="仿宋_GB2312" w:eastAsia="创艺简标宋"/>
          <w:spacing w:val="-4"/>
          <w:sz w:val="44"/>
          <w:szCs w:val="21"/>
          <w:lang w:eastAsia="zh-CN"/>
        </w:rPr>
        <w:t>三七市</w:t>
      </w:r>
      <w:r>
        <w:rPr>
          <w:rFonts w:hint="eastAsia" w:ascii="仿宋_GB2312" w:eastAsia="创艺简标宋"/>
          <w:spacing w:val="-4"/>
          <w:sz w:val="44"/>
          <w:szCs w:val="21"/>
        </w:rPr>
        <w:t>镇人民政府信息公开目录</w:t>
      </w:r>
    </w:p>
    <w:tbl>
      <w:tblPr>
        <w:tblStyle w:val="2"/>
        <w:tblW w:w="12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431"/>
        <w:gridCol w:w="4330"/>
        <w:gridCol w:w="1545"/>
        <w:gridCol w:w="1545"/>
        <w:gridCol w:w="1525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4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类　　别</w:t>
            </w:r>
          </w:p>
        </w:tc>
        <w:tc>
          <w:tcPr>
            <w:tcW w:w="433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4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描　　　述</w:t>
            </w:r>
          </w:p>
        </w:tc>
        <w:tc>
          <w:tcPr>
            <w:tcW w:w="15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4"/>
                <w:sz w:val="24"/>
                <w:lang w:eastAsia="zh-CN"/>
              </w:rPr>
            </w:pPr>
            <w:r>
              <w:rPr>
                <w:rFonts w:hint="eastAsia" w:ascii="黑体" w:eastAsia="黑体"/>
                <w:spacing w:val="-4"/>
                <w:sz w:val="24"/>
                <w:lang w:eastAsia="zh-CN"/>
              </w:rPr>
              <w:t>公开主体</w:t>
            </w:r>
          </w:p>
        </w:tc>
        <w:tc>
          <w:tcPr>
            <w:tcW w:w="15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4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公开形式</w:t>
            </w:r>
          </w:p>
        </w:tc>
        <w:tc>
          <w:tcPr>
            <w:tcW w:w="15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4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公开时限</w:t>
            </w:r>
          </w:p>
        </w:tc>
        <w:tc>
          <w:tcPr>
            <w:tcW w:w="15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4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机构概况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1、政府地址、网站地址、工作职责</w:t>
            </w:r>
          </w:p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2、镇政府领导姓名、职务</w:t>
            </w:r>
          </w:p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3、政府内设机构和下属单位名称、地址、职责、电话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法规公文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本单位文件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文号为</w:t>
            </w: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政发、</w:t>
            </w: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党发等与群众利益密切相关的有关文件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4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规范性文件</w:t>
            </w:r>
          </w:p>
        </w:tc>
        <w:tc>
          <w:tcPr>
            <w:tcW w:w="433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与群众利益密切相关的规范性文件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4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政府决策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重点工作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镇政府重点开展的工作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工作信息</w:t>
            </w: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工作进展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镇政府各项工作开展动态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应急管理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FF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突发事件应急预案、应急准备及应对情况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农村工作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农村工作开展的动态消息及相关文件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土地管理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土地管理工作开展的动态消息及相关文件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统计数据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统计工作开展的动态消息及相关文件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规划总结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各办工作目标及其执行情况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政府建设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政府建设方面情况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资源开发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资源开发方面情况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人事信息</w:t>
            </w: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人事任免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镇政府内人员任前公示、任免文件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党建工作办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公告栏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限时公开</w:t>
            </w: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62939251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公选公招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镇政府公开选聘、招聘人员的相关文件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党建工作办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62939251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财政信息</w:t>
            </w: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采购招标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涉及镇政府采购招标的文件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财政预决算、三公经费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镇政府等财政预决算、三公经费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财政管理办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580" w:lineRule="atLeast"/>
              <w:jc w:val="center"/>
              <w:rPr>
                <w:rFonts w:hint="default" w:ascii="仿宋_GB2312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项目投资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项目投资情况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  <w:jc w:val="center"/>
        </w:trPr>
        <w:tc>
          <w:tcPr>
            <w:tcW w:w="4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社会监督</w:t>
            </w: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监督投诉</w:t>
            </w:r>
          </w:p>
        </w:tc>
        <w:tc>
          <w:tcPr>
            <w:tcW w:w="43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监督投诉渠道、办理机构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党政综合办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  <w:tc>
          <w:tcPr>
            <w:tcW w:w="1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62935305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376A0"/>
    <w:rsid w:val="527376A0"/>
    <w:rsid w:val="5FDA37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41205RVW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2018-09-12T02:17:00Z</dcterms:created>
  <dc:creator>箱根子酱</dc:creator>
  <cp:lastModifiedBy>匿名用户</cp:lastModifiedBy>
  <dcterms:modified xsi:type="dcterms:W3CDTF">2019-12-02T01:22:16Z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