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25" w:rsidRDefault="001D412B">
      <w:pPr>
        <w:pStyle w:val="a4"/>
        <w:widowControl/>
        <w:shd w:val="clear" w:color="auto" w:fill="FFFFFF"/>
        <w:spacing w:before="150" w:beforeAutospacing="0" w:after="150" w:afterAutospacing="0"/>
        <w:jc w:val="center"/>
        <w:rPr>
          <w:rFonts w:ascii="方正小标宋_GBK" w:eastAsia="方正小标宋_GBK" w:hAnsi="微软雅黑" w:cs="微软雅黑"/>
          <w:bCs/>
          <w:color w:val="333333"/>
          <w:sz w:val="44"/>
          <w:szCs w:val="44"/>
        </w:rPr>
      </w:pPr>
      <w:r>
        <w:rPr>
          <w:rFonts w:ascii="方正小标宋_GBK" w:eastAsia="方正小标宋_GBK" w:hAnsi="微软雅黑" w:cs="微软雅黑" w:hint="eastAsia"/>
          <w:bCs/>
          <w:color w:val="333333"/>
          <w:sz w:val="44"/>
          <w:szCs w:val="44"/>
          <w:shd w:val="clear" w:color="auto" w:fill="FFFFFF"/>
        </w:rPr>
        <w:t>余姚市</w:t>
      </w:r>
      <w:r w:rsidR="00DD4121">
        <w:rPr>
          <w:rFonts w:ascii="方正小标宋_GBK" w:eastAsia="方正小标宋_GBK" w:hAnsi="微软雅黑" w:cs="微软雅黑" w:hint="eastAsia"/>
          <w:bCs/>
          <w:color w:val="333333"/>
          <w:sz w:val="44"/>
          <w:szCs w:val="44"/>
          <w:shd w:val="clear" w:color="auto" w:fill="FFFFFF"/>
        </w:rPr>
        <w:t>司法局</w:t>
      </w:r>
      <w:r w:rsidR="00B740EC">
        <w:rPr>
          <w:rFonts w:ascii="方正小标宋_GBK" w:eastAsia="方正小标宋_GBK" w:hAnsi="微软雅黑" w:cs="微软雅黑" w:hint="eastAsia"/>
          <w:bCs/>
          <w:color w:val="333333"/>
          <w:sz w:val="44"/>
          <w:szCs w:val="44"/>
          <w:shd w:val="clear" w:color="auto" w:fill="FFFFFF"/>
        </w:rPr>
        <w:t>政府信息主动公开基本目录梳理表</w:t>
      </w:r>
    </w:p>
    <w:tbl>
      <w:tblPr>
        <w:tblW w:w="1448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616"/>
        <w:gridCol w:w="596"/>
        <w:gridCol w:w="2962"/>
        <w:gridCol w:w="951"/>
        <w:gridCol w:w="1304"/>
        <w:gridCol w:w="1719"/>
        <w:gridCol w:w="1583"/>
        <w:gridCol w:w="1583"/>
        <w:gridCol w:w="1583"/>
        <w:gridCol w:w="1588"/>
      </w:tblGrid>
      <w:tr w:rsidR="00313025" w:rsidTr="001347D3">
        <w:trPr>
          <w:trHeight w:val="828"/>
        </w:trPr>
        <w:tc>
          <w:tcPr>
            <w:tcW w:w="616" w:type="dxa"/>
            <w:shd w:val="clear" w:color="auto" w:fill="FFFFFF"/>
            <w:vAlign w:val="center"/>
          </w:tcPr>
          <w:p w:rsidR="00313025" w:rsidRDefault="00B740EC">
            <w:pPr>
              <w:pStyle w:val="a4"/>
              <w:widowControl/>
              <w:spacing w:before="150" w:beforeAutospacing="0" w:after="150" w:afterAutospacing="0"/>
              <w:jc w:val="center"/>
              <w:rPr>
                <w:rFonts w:ascii="微软雅黑" w:eastAsia="微软雅黑" w:hAnsi="微软雅黑" w:cs="微软雅黑"/>
              </w:rPr>
            </w:pPr>
            <w:r>
              <w:rPr>
                <w:rFonts w:ascii="微软雅黑" w:eastAsia="微软雅黑" w:hAnsi="微软雅黑" w:cs="微软雅黑" w:hint="eastAsia"/>
                <w:color w:val="333333"/>
              </w:rPr>
              <w:t>事项类别</w:t>
            </w: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方正黑体_GBK" w:eastAsia="方正黑体_GBK" w:hAnsi="微软雅黑" w:cs="微软雅黑"/>
                <w:color w:val="333333"/>
              </w:rPr>
            </w:pPr>
            <w:r>
              <w:rPr>
                <w:rFonts w:ascii="方正黑体_GBK" w:eastAsia="方正黑体_GBK" w:hAnsi="微软雅黑" w:cs="微软雅黑" w:hint="eastAsia"/>
                <w:color w:val="333333"/>
              </w:rPr>
              <w:t>事项名称</w:t>
            </w:r>
          </w:p>
        </w:tc>
        <w:tc>
          <w:tcPr>
            <w:tcW w:w="2962" w:type="dxa"/>
            <w:shd w:val="clear" w:color="auto" w:fill="FFFFFF"/>
            <w:vAlign w:val="center"/>
          </w:tcPr>
          <w:p w:rsidR="00313025" w:rsidRDefault="00B740EC">
            <w:pPr>
              <w:pStyle w:val="a4"/>
              <w:widowControl/>
              <w:spacing w:before="150" w:beforeAutospacing="0" w:after="150" w:afterAutospacing="0" w:line="300" w:lineRule="exact"/>
              <w:jc w:val="center"/>
              <w:rPr>
                <w:rFonts w:ascii="方正黑体_GBK" w:eastAsia="方正黑体_GBK"/>
              </w:rPr>
            </w:pPr>
            <w:r>
              <w:rPr>
                <w:rFonts w:ascii="方正黑体_GBK" w:eastAsia="方正黑体_GBK" w:hAnsi="微软雅黑" w:cs="微软雅黑" w:hint="eastAsia"/>
                <w:color w:val="333333"/>
              </w:rPr>
              <w:t>公开依据</w:t>
            </w:r>
          </w:p>
        </w:tc>
        <w:tc>
          <w:tcPr>
            <w:tcW w:w="951" w:type="dxa"/>
            <w:shd w:val="clear" w:color="auto" w:fill="FFFFFF"/>
            <w:vAlign w:val="center"/>
          </w:tcPr>
          <w:p w:rsidR="00313025" w:rsidRDefault="00B740EC">
            <w:pPr>
              <w:pStyle w:val="a4"/>
              <w:widowControl/>
              <w:spacing w:before="150" w:beforeAutospacing="0" w:after="150" w:afterAutospacing="0"/>
              <w:jc w:val="center"/>
              <w:rPr>
                <w:rFonts w:ascii="方正黑体_GBK" w:eastAsia="方正黑体_GBK" w:hAnsi="微软雅黑" w:cs="微软雅黑"/>
                <w:color w:val="333333"/>
              </w:rPr>
            </w:pPr>
            <w:r>
              <w:rPr>
                <w:rFonts w:ascii="方正黑体_GBK" w:eastAsia="方正黑体_GBK" w:hAnsi="微软雅黑" w:cs="微软雅黑" w:hint="eastAsia"/>
                <w:color w:val="333333"/>
              </w:rPr>
              <w:t>过程</w:t>
            </w:r>
          </w:p>
        </w:tc>
        <w:tc>
          <w:tcPr>
            <w:tcW w:w="1304" w:type="dxa"/>
            <w:shd w:val="clear" w:color="auto" w:fill="FFFFFF"/>
            <w:vAlign w:val="center"/>
          </w:tcPr>
          <w:p w:rsidR="00313025" w:rsidRDefault="00B740EC">
            <w:pPr>
              <w:pStyle w:val="a4"/>
              <w:widowControl/>
              <w:spacing w:before="150" w:beforeAutospacing="0" w:after="150" w:afterAutospacing="0"/>
              <w:jc w:val="center"/>
              <w:rPr>
                <w:rFonts w:ascii="方正黑体_GBK" w:eastAsia="方正黑体_GBK"/>
              </w:rPr>
            </w:pPr>
            <w:r>
              <w:rPr>
                <w:rFonts w:ascii="方正黑体_GBK" w:eastAsia="方正黑体_GBK" w:hAnsi="微软雅黑" w:cs="微软雅黑" w:hint="eastAsia"/>
                <w:color w:val="333333"/>
              </w:rPr>
              <w:t>公开主体</w:t>
            </w:r>
          </w:p>
        </w:tc>
        <w:tc>
          <w:tcPr>
            <w:tcW w:w="1719" w:type="dxa"/>
            <w:shd w:val="clear" w:color="auto" w:fill="FFFFFF"/>
            <w:vAlign w:val="center"/>
          </w:tcPr>
          <w:p w:rsidR="00313025" w:rsidRDefault="00B740EC">
            <w:pPr>
              <w:pStyle w:val="a4"/>
              <w:widowControl/>
              <w:spacing w:before="150" w:beforeAutospacing="0" w:after="150" w:afterAutospacing="0"/>
              <w:jc w:val="center"/>
              <w:rPr>
                <w:rFonts w:ascii="方正黑体_GBK" w:eastAsia="方正黑体_GBK"/>
                <w:sz w:val="21"/>
                <w:szCs w:val="21"/>
              </w:rPr>
            </w:pPr>
            <w:r>
              <w:rPr>
                <w:rFonts w:ascii="方正黑体_GBK" w:eastAsia="方正黑体_GBK" w:hAnsi="微软雅黑" w:cs="微软雅黑" w:hint="eastAsia"/>
                <w:color w:val="333333"/>
              </w:rPr>
              <w:t>内容要求（要素）</w:t>
            </w:r>
          </w:p>
        </w:tc>
        <w:tc>
          <w:tcPr>
            <w:tcW w:w="1583" w:type="dxa"/>
            <w:shd w:val="clear" w:color="auto" w:fill="FFFFFF"/>
            <w:vAlign w:val="center"/>
          </w:tcPr>
          <w:p w:rsidR="00313025" w:rsidRDefault="00B740EC">
            <w:pPr>
              <w:pStyle w:val="a4"/>
              <w:spacing w:before="150" w:beforeAutospacing="0" w:after="150" w:afterAutospacing="0"/>
              <w:jc w:val="center"/>
              <w:rPr>
                <w:rFonts w:ascii="方正黑体_GBK" w:eastAsia="方正黑体_GBK"/>
              </w:rPr>
            </w:pPr>
            <w:r>
              <w:rPr>
                <w:rFonts w:ascii="方正黑体_GBK" w:eastAsia="方正黑体_GBK" w:hAnsi="微软雅黑" w:cs="微软雅黑" w:hint="eastAsia"/>
                <w:color w:val="333333"/>
              </w:rPr>
              <w:t>公开时限</w:t>
            </w:r>
          </w:p>
        </w:tc>
        <w:tc>
          <w:tcPr>
            <w:tcW w:w="1583" w:type="dxa"/>
            <w:shd w:val="clear" w:color="auto" w:fill="FFFFFF"/>
            <w:vAlign w:val="center"/>
          </w:tcPr>
          <w:p w:rsidR="00313025" w:rsidRDefault="00B740EC">
            <w:pPr>
              <w:pStyle w:val="a4"/>
              <w:widowControl/>
              <w:spacing w:before="150" w:beforeAutospacing="0" w:after="150" w:afterAutospacing="0"/>
              <w:jc w:val="center"/>
              <w:rPr>
                <w:rFonts w:ascii="方正黑体_GBK" w:eastAsia="方正黑体_GBK"/>
              </w:rPr>
            </w:pPr>
            <w:r>
              <w:rPr>
                <w:rFonts w:ascii="方正黑体_GBK" w:eastAsia="方正黑体_GBK" w:hAnsi="微软雅黑" w:cs="微软雅黑" w:hint="eastAsia"/>
                <w:color w:val="333333"/>
              </w:rPr>
              <w:t>公开格式</w:t>
            </w:r>
          </w:p>
        </w:tc>
        <w:tc>
          <w:tcPr>
            <w:tcW w:w="1583" w:type="dxa"/>
            <w:shd w:val="clear" w:color="auto" w:fill="FFFFFF"/>
            <w:vAlign w:val="center"/>
          </w:tcPr>
          <w:p w:rsidR="00313025" w:rsidRDefault="00B740EC">
            <w:pPr>
              <w:pStyle w:val="a4"/>
              <w:widowControl/>
              <w:spacing w:before="150" w:beforeAutospacing="0" w:after="150" w:afterAutospacing="0"/>
              <w:jc w:val="center"/>
              <w:rPr>
                <w:rFonts w:ascii="方正黑体_GBK" w:eastAsia="方正黑体_GBK"/>
              </w:rPr>
            </w:pPr>
            <w:r>
              <w:rPr>
                <w:rFonts w:ascii="方正黑体_GBK" w:eastAsia="方正黑体_GBK" w:hAnsi="微软雅黑" w:cs="微软雅黑" w:hint="eastAsia"/>
                <w:color w:val="333333"/>
              </w:rPr>
              <w:t>公开渠道</w:t>
            </w:r>
          </w:p>
        </w:tc>
        <w:tc>
          <w:tcPr>
            <w:tcW w:w="1588" w:type="dxa"/>
            <w:shd w:val="clear" w:color="auto" w:fill="FFFFFF"/>
            <w:vAlign w:val="center"/>
          </w:tcPr>
          <w:p w:rsidR="00313025" w:rsidRDefault="00B740EC">
            <w:pPr>
              <w:pStyle w:val="a4"/>
              <w:widowControl/>
              <w:spacing w:before="150" w:beforeAutospacing="0" w:after="150" w:afterAutospacing="0" w:line="240" w:lineRule="exact"/>
              <w:jc w:val="both"/>
              <w:rPr>
                <w:rFonts w:ascii="方正黑体_GBK" w:eastAsia="方正黑体_GBK" w:hAnsi="微软雅黑" w:cs="微软雅黑"/>
                <w:color w:val="333333"/>
              </w:rPr>
            </w:pPr>
            <w:r>
              <w:rPr>
                <w:rFonts w:ascii="方正黑体_GBK" w:eastAsia="方正黑体_GBK" w:hAnsi="微软雅黑" w:cs="微软雅黑" w:hint="eastAsia"/>
                <w:color w:val="333333"/>
              </w:rPr>
              <w:t>咨询电话</w:t>
            </w:r>
          </w:p>
        </w:tc>
      </w:tr>
      <w:tr w:rsidR="00313025" w:rsidTr="001347D3">
        <w:trPr>
          <w:trHeight w:val="2324"/>
        </w:trPr>
        <w:tc>
          <w:tcPr>
            <w:tcW w:w="616" w:type="dxa"/>
            <w:vMerge w:val="restart"/>
            <w:shd w:val="clear" w:color="auto" w:fill="FFFFFF"/>
            <w:vAlign w:val="center"/>
          </w:tcPr>
          <w:p w:rsidR="00313025" w:rsidRDefault="00B740EC">
            <w:pPr>
              <w:pStyle w:val="a4"/>
              <w:widowControl/>
              <w:spacing w:before="150" w:beforeAutospacing="0" w:after="150" w:afterAutospacing="0"/>
              <w:jc w:val="center"/>
              <w:rPr>
                <w:rFonts w:ascii="微软雅黑" w:eastAsia="微软雅黑" w:hAnsi="微软雅黑" w:cs="微软雅黑"/>
              </w:rPr>
            </w:pPr>
            <w:r>
              <w:rPr>
                <w:rFonts w:ascii="微软雅黑" w:eastAsia="微软雅黑" w:hAnsi="微软雅黑" w:cs="微软雅黑" w:hint="eastAsia"/>
              </w:rPr>
              <w:t>组织机构</w:t>
            </w: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领导信息</w:t>
            </w:r>
          </w:p>
        </w:tc>
        <w:tc>
          <w:tcPr>
            <w:tcW w:w="2962" w:type="dxa"/>
            <w:shd w:val="clear" w:color="auto" w:fill="FFFFFF"/>
            <w:vAlign w:val="center"/>
          </w:tcPr>
          <w:p w:rsidR="00313025" w:rsidRDefault="00B740EC">
            <w:pPr>
              <w:pStyle w:val="a4"/>
              <w:widowControl/>
              <w:spacing w:before="150" w:beforeAutospacing="0" w:after="15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政府信息公开条例</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color w:val="333333"/>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政治处</w:t>
            </w:r>
            <w:r w:rsidR="00DD4121">
              <w:rPr>
                <w:rFonts w:ascii="微软雅黑" w:eastAsia="微软雅黑" w:hAnsi="微软雅黑" w:cs="微软雅黑" w:hint="eastAsia"/>
              </w:rPr>
              <w:t xml:space="preserve"> </w:t>
            </w:r>
          </w:p>
        </w:tc>
        <w:tc>
          <w:tcPr>
            <w:tcW w:w="1719"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领导姓名；</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岗位名称；</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联系方式；</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分工职责；</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简历；</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□视频</w:t>
            </w:r>
          </w:p>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150" w:beforeAutospacing="0" w:after="15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0574-62720112</w:t>
            </w:r>
          </w:p>
        </w:tc>
      </w:tr>
      <w:tr w:rsidR="00313025" w:rsidTr="001347D3">
        <w:trPr>
          <w:trHeight w:val="2436"/>
        </w:trPr>
        <w:tc>
          <w:tcPr>
            <w:tcW w:w="616" w:type="dxa"/>
            <w:vMerge/>
            <w:shd w:val="clear" w:color="auto" w:fill="FFFFFF"/>
            <w:vAlign w:val="center"/>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内设机构</w:t>
            </w:r>
          </w:p>
        </w:tc>
        <w:tc>
          <w:tcPr>
            <w:tcW w:w="2962" w:type="dxa"/>
            <w:shd w:val="clear" w:color="auto" w:fill="FFFFFF"/>
            <w:vAlign w:val="center"/>
          </w:tcPr>
          <w:p w:rsidR="00313025" w:rsidRDefault="00B740EC">
            <w:pPr>
              <w:pStyle w:val="a4"/>
              <w:widowControl/>
              <w:spacing w:before="150" w:beforeAutospacing="0" w:after="15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政府信息公开条例</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color w:val="333333"/>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1D412B">
            <w:pPr>
              <w:widowControl/>
              <w:snapToGrid w:val="0"/>
              <w:rPr>
                <w:rFonts w:ascii="微软雅黑" w:eastAsia="微软雅黑" w:hAnsi="微软雅黑" w:cs="微软雅黑"/>
                <w:sz w:val="24"/>
              </w:rPr>
            </w:pPr>
            <w:r>
              <w:rPr>
                <w:rFonts w:ascii="微软雅黑" w:eastAsia="微软雅黑" w:hAnsi="微软雅黑" w:cs="微软雅黑" w:hint="eastAsia"/>
              </w:rPr>
              <w:t>政治处</w:t>
            </w:r>
          </w:p>
        </w:tc>
        <w:tc>
          <w:tcPr>
            <w:tcW w:w="1719"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处室名称；</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工作职责；</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联系方式；</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负责人姓名；</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150" w:beforeAutospacing="0" w:after="15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0574-62720112</w:t>
            </w:r>
          </w:p>
        </w:tc>
      </w:tr>
      <w:tr w:rsidR="00313025" w:rsidTr="001347D3">
        <w:trPr>
          <w:trHeight w:val="3044"/>
        </w:trPr>
        <w:tc>
          <w:tcPr>
            <w:tcW w:w="616" w:type="dxa"/>
            <w:vMerge w:val="restart"/>
            <w:shd w:val="clear" w:color="auto" w:fill="FFFFFF"/>
            <w:vAlign w:val="center"/>
          </w:tcPr>
          <w:p w:rsidR="00313025" w:rsidRDefault="00B740EC">
            <w:pPr>
              <w:pStyle w:val="a4"/>
              <w:widowControl/>
              <w:spacing w:before="150" w:beforeAutospacing="0" w:after="150" w:afterAutospacing="0"/>
              <w:jc w:val="center"/>
              <w:rPr>
                <w:rFonts w:ascii="微软雅黑" w:eastAsia="微软雅黑" w:hAnsi="微软雅黑" w:cs="微软雅黑"/>
              </w:rPr>
            </w:pPr>
            <w:r>
              <w:rPr>
                <w:rFonts w:ascii="微软雅黑" w:eastAsia="微软雅黑" w:hAnsi="微软雅黑" w:cs="微软雅黑" w:hint="eastAsia"/>
              </w:rPr>
              <w:lastRenderedPageBreak/>
              <w:t>法规文件</w:t>
            </w: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行政规范性文件</w:t>
            </w:r>
          </w:p>
        </w:tc>
        <w:tc>
          <w:tcPr>
            <w:tcW w:w="2962" w:type="dxa"/>
            <w:shd w:val="clear" w:color="auto" w:fill="FFFFFF"/>
            <w:vAlign w:val="center"/>
          </w:tcPr>
          <w:p w:rsidR="00313025" w:rsidRDefault="00B740EC">
            <w:pPr>
              <w:pStyle w:val="a4"/>
              <w:widowControl/>
              <w:spacing w:before="150" w:beforeAutospacing="0" w:after="15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1.政府信息公开条例；</w:t>
            </w:r>
          </w:p>
          <w:p w:rsidR="00313025" w:rsidRDefault="00B740EC">
            <w:pPr>
              <w:pStyle w:val="a4"/>
              <w:widowControl/>
              <w:spacing w:before="150" w:beforeAutospacing="0" w:after="15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2.《关于加强行政规范性文件制定和监督管理工作的通知》（国办发〔2018〕37号)</w:t>
            </w:r>
          </w:p>
          <w:p w:rsidR="00313025" w:rsidRDefault="00313025">
            <w:pPr>
              <w:pStyle w:val="a4"/>
              <w:widowControl/>
              <w:spacing w:before="150" w:beforeAutospacing="0" w:after="150" w:afterAutospacing="0" w:line="300" w:lineRule="exact"/>
              <w:rPr>
                <w:rFonts w:ascii="微软雅黑" w:eastAsia="微软雅黑" w:hAnsi="微软雅黑" w:cs="微软雅黑"/>
                <w:sz w:val="21"/>
                <w:szCs w:val="21"/>
              </w:rPr>
            </w:pP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发文业务</w:t>
            </w:r>
            <w:r w:rsidR="001D412B">
              <w:rPr>
                <w:rFonts w:ascii="微软雅黑" w:eastAsia="微软雅黑" w:hAnsi="微软雅黑" w:cs="微软雅黑" w:hint="eastAsia"/>
              </w:rPr>
              <w:t>科</w:t>
            </w:r>
            <w:r>
              <w:rPr>
                <w:rFonts w:ascii="微软雅黑" w:eastAsia="微软雅黑" w:hAnsi="微软雅黑" w:cs="微软雅黑" w:hint="eastAsia"/>
              </w:rPr>
              <w:t>室，办公室</w:t>
            </w:r>
          </w:p>
        </w:tc>
        <w:tc>
          <w:tcPr>
            <w:tcW w:w="1719"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文件标题；</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生成日期；</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规范性文件编号；</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文号；</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有效性；</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具体内容等</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rPr>
          <w:trHeight w:val="2413"/>
        </w:trPr>
        <w:tc>
          <w:tcPr>
            <w:tcW w:w="616" w:type="dxa"/>
            <w:vMerge/>
            <w:shd w:val="clear" w:color="auto" w:fill="FFFFFF"/>
            <w:vAlign w:val="center"/>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政策解读</w:t>
            </w:r>
          </w:p>
        </w:tc>
        <w:tc>
          <w:tcPr>
            <w:tcW w:w="2962" w:type="dxa"/>
            <w:shd w:val="clear" w:color="auto" w:fill="FFFFFF"/>
            <w:vAlign w:val="center"/>
          </w:tcPr>
          <w:p w:rsidR="00313025" w:rsidRDefault="00B740EC">
            <w:pPr>
              <w:pStyle w:val="a4"/>
              <w:widowControl/>
              <w:spacing w:before="150" w:beforeAutospacing="0" w:after="15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1.《中共中央办公厅国务院办公厅印发〈关于全面推进政务公开工作的意见〉的通知》（中办发〔2016〕8号）</w:t>
            </w:r>
          </w:p>
          <w:p w:rsidR="00313025" w:rsidRDefault="00B740EC">
            <w:pPr>
              <w:pStyle w:val="a4"/>
              <w:widowControl/>
              <w:spacing w:before="150" w:beforeAutospacing="0" w:after="15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2.《国务院办公厅印发〈关于全面推进政务公开工作的意见〉实施细则的通知》（国办发〔2016〕80 号）</w:t>
            </w:r>
          </w:p>
          <w:p w:rsidR="00313025" w:rsidRDefault="00B740EC">
            <w:pPr>
              <w:pStyle w:val="a4"/>
              <w:widowControl/>
              <w:spacing w:before="150" w:beforeAutospacing="0" w:after="15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3.《中共浙江省委办公厅浙江省人民政府办公厅印发&lt;关于全面推进政务公开工作的实施意见&gt;的通知》(浙委办发[2016]48号)</w:t>
            </w:r>
          </w:p>
          <w:p w:rsidR="00313025" w:rsidRDefault="00B740EC">
            <w:pPr>
              <w:pStyle w:val="a4"/>
              <w:widowControl/>
              <w:spacing w:before="150" w:beforeAutospacing="0" w:after="15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4.《浙江省人民政府办公厅关于印发浙江省全面推进政务公开工作实施细则的通知》（浙政办发[2017J 42 号）</w:t>
            </w:r>
          </w:p>
          <w:p w:rsidR="00313025" w:rsidRDefault="00B740EC">
            <w:pPr>
              <w:pStyle w:val="a4"/>
              <w:widowControl/>
              <w:spacing w:before="150" w:beforeAutospacing="0" w:after="15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5.《浙江省人民政府办公厅关于印发浙江省行政机关政策解读工作实施办法的通知》（浙政办发〔２０１８〕１</w:t>
            </w:r>
            <w:proofErr w:type="gramStart"/>
            <w:r>
              <w:rPr>
                <w:rFonts w:ascii="微软雅黑" w:eastAsia="微软雅黑" w:hAnsi="微软雅黑" w:cs="微软雅黑" w:hint="eastAsia"/>
                <w:sz w:val="21"/>
                <w:szCs w:val="21"/>
              </w:rPr>
              <w:t>1２</w:t>
            </w:r>
            <w:proofErr w:type="gramEnd"/>
            <w:r>
              <w:rPr>
                <w:rFonts w:ascii="微软雅黑" w:eastAsia="微软雅黑" w:hAnsi="微软雅黑" w:cs="微软雅黑" w:hint="eastAsia"/>
                <w:sz w:val="21"/>
                <w:szCs w:val="21"/>
              </w:rPr>
              <w:t>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发文业务</w:t>
            </w:r>
            <w:r w:rsidR="001D412B">
              <w:rPr>
                <w:rFonts w:ascii="微软雅黑" w:eastAsia="微软雅黑" w:hAnsi="微软雅黑" w:cs="微软雅黑" w:hint="eastAsia"/>
              </w:rPr>
              <w:t>科</w:t>
            </w:r>
            <w:r>
              <w:rPr>
                <w:rFonts w:ascii="微软雅黑" w:eastAsia="微软雅黑" w:hAnsi="微软雅黑" w:cs="微软雅黑" w:hint="eastAsia"/>
              </w:rPr>
              <w:t>室，办公室</w:t>
            </w:r>
          </w:p>
        </w:tc>
        <w:tc>
          <w:tcPr>
            <w:tcW w:w="1719"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政策文件出台的背景依据、主要内容和政策举措、适用对象;</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注意事项、关键词解释、新旧政策差异、解读机关等</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与政策文件同步发布</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rPr>
          <w:trHeight w:val="2418"/>
        </w:trPr>
        <w:tc>
          <w:tcPr>
            <w:tcW w:w="616" w:type="dxa"/>
            <w:vMerge/>
            <w:shd w:val="clear" w:color="auto" w:fill="FFFFFF"/>
            <w:vAlign w:val="center"/>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其他文件</w:t>
            </w:r>
          </w:p>
        </w:tc>
        <w:tc>
          <w:tcPr>
            <w:tcW w:w="2962" w:type="dxa"/>
            <w:shd w:val="clear" w:color="auto" w:fill="FFFFFF"/>
            <w:vAlign w:val="center"/>
          </w:tcPr>
          <w:p w:rsidR="00313025" w:rsidRDefault="00B740EC">
            <w:pPr>
              <w:pStyle w:val="a4"/>
              <w:widowControl/>
              <w:spacing w:before="150" w:beforeAutospacing="0" w:after="15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1.《中共中央办公厅国务院办公厅印发〈关于全面推进政务公开工作的意见〉的通知》（中办发〔2016〕8号）</w:t>
            </w:r>
          </w:p>
          <w:p w:rsidR="00313025" w:rsidRDefault="00B740EC">
            <w:pPr>
              <w:pStyle w:val="a4"/>
              <w:widowControl/>
              <w:spacing w:before="150" w:beforeAutospacing="0" w:after="15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2.《国务院办公厅印发〈关于全面推进政务公开工作的意见〉实施细则的通知》（国办发〔2016〕80 号）</w:t>
            </w:r>
          </w:p>
          <w:p w:rsidR="00313025" w:rsidRDefault="00B740EC">
            <w:pPr>
              <w:pStyle w:val="a4"/>
              <w:widowControl/>
              <w:spacing w:before="150" w:beforeAutospacing="0" w:after="15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3.《中共浙江省委办公厅浙江省人民政府办公厅印发&lt;关于全面推进政务公开工作的实施意见&gt;的通知》(浙委办发[2016]48号)</w:t>
            </w:r>
          </w:p>
          <w:p w:rsidR="00313025" w:rsidRDefault="00B740EC">
            <w:pPr>
              <w:pStyle w:val="a4"/>
              <w:widowControl/>
              <w:spacing w:before="150" w:beforeAutospacing="0" w:after="150" w:afterAutospacing="0" w:line="300" w:lineRule="exact"/>
              <w:rPr>
                <w:rFonts w:ascii="微软雅黑" w:eastAsia="微软雅黑" w:hAnsi="微软雅黑" w:cs="微软雅黑"/>
              </w:rPr>
            </w:pPr>
            <w:r>
              <w:rPr>
                <w:rFonts w:ascii="微软雅黑" w:eastAsia="微软雅黑" w:hAnsi="微软雅黑" w:cs="微软雅黑" w:hint="eastAsia"/>
                <w:sz w:val="21"/>
                <w:szCs w:val="21"/>
              </w:rPr>
              <w:t>4.《浙江省人民政府办公厅关于印发浙江省全面推进政务公开工作实施细则的通知》（浙政办发[2017J 42 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发文业务</w:t>
            </w:r>
            <w:r w:rsidR="001D412B">
              <w:rPr>
                <w:rFonts w:ascii="微软雅黑" w:eastAsia="微软雅黑" w:hAnsi="微软雅黑" w:cs="微软雅黑" w:hint="eastAsia"/>
              </w:rPr>
              <w:t>科</w:t>
            </w:r>
            <w:r>
              <w:rPr>
                <w:rFonts w:ascii="微软雅黑" w:eastAsia="微软雅黑" w:hAnsi="微软雅黑" w:cs="微软雅黑" w:hint="eastAsia"/>
              </w:rPr>
              <w:t>室，办公室</w:t>
            </w:r>
          </w:p>
        </w:tc>
        <w:tc>
          <w:tcPr>
            <w:tcW w:w="1719"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文件标题；</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生成日期；</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文号；</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具体内容等</w:t>
            </w:r>
          </w:p>
          <w:p w:rsidR="00313025" w:rsidRDefault="00313025">
            <w:pPr>
              <w:pStyle w:val="a4"/>
              <w:widowControl/>
              <w:snapToGrid w:val="0"/>
              <w:spacing w:before="0" w:beforeAutospacing="0" w:after="0" w:afterAutospacing="0"/>
              <w:jc w:val="both"/>
              <w:rPr>
                <w:rFonts w:ascii="微软雅黑" w:eastAsia="微软雅黑" w:hAnsi="微软雅黑" w:cs="微软雅黑"/>
                <w:sz w:val="21"/>
                <w:szCs w:val="21"/>
              </w:rPr>
            </w:pP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rPr>
          <w:trHeight w:val="2481"/>
        </w:trPr>
        <w:tc>
          <w:tcPr>
            <w:tcW w:w="616" w:type="dxa"/>
            <w:vMerge w:val="restart"/>
            <w:shd w:val="clear" w:color="auto" w:fill="FFFFFF"/>
            <w:vAlign w:val="center"/>
          </w:tcPr>
          <w:p w:rsidR="00313025" w:rsidRDefault="00B740EC">
            <w:pPr>
              <w:pStyle w:val="a4"/>
              <w:widowControl/>
              <w:spacing w:before="150" w:beforeAutospacing="0" w:after="150" w:afterAutospacing="0"/>
              <w:jc w:val="center"/>
              <w:rPr>
                <w:rFonts w:ascii="微软雅黑" w:eastAsia="微软雅黑" w:hAnsi="微软雅黑" w:cs="微软雅黑"/>
              </w:rPr>
            </w:pPr>
            <w:r>
              <w:rPr>
                <w:rFonts w:ascii="微软雅黑" w:eastAsia="微软雅黑" w:hAnsi="微软雅黑" w:cs="微软雅黑" w:hint="eastAsia"/>
              </w:rPr>
              <w:t>权力清单</w:t>
            </w: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行政许可</w:t>
            </w:r>
          </w:p>
        </w:tc>
        <w:tc>
          <w:tcPr>
            <w:tcW w:w="2962" w:type="dxa"/>
            <w:shd w:val="clear" w:color="auto" w:fill="FFFFFF"/>
            <w:vAlign w:val="center"/>
          </w:tcPr>
          <w:p w:rsidR="00313025" w:rsidRDefault="00B740EC">
            <w:pPr>
              <w:numPr>
                <w:ilvl w:val="0"/>
                <w:numId w:val="1"/>
              </w:numPr>
              <w:spacing w:line="300" w:lineRule="exact"/>
              <w:jc w:val="left"/>
              <w:rPr>
                <w:rFonts w:ascii="微软雅黑" w:eastAsia="微软雅黑" w:hAnsi="微软雅黑" w:cs="微软雅黑"/>
              </w:rPr>
            </w:pPr>
            <w:r>
              <w:rPr>
                <w:rFonts w:ascii="微软雅黑" w:eastAsia="微软雅黑" w:hAnsi="微软雅黑" w:cs="微软雅黑" w:hint="eastAsia"/>
              </w:rPr>
              <w:t>《国务院关于加快推进“互联网+政务服务”工作的指导意见》（国发〔2016〕55 号）</w:t>
            </w:r>
          </w:p>
          <w:p w:rsidR="00313025" w:rsidRDefault="00B740EC">
            <w:pPr>
              <w:numPr>
                <w:ilvl w:val="0"/>
                <w:numId w:val="1"/>
              </w:numPr>
              <w:spacing w:line="300" w:lineRule="exact"/>
              <w:jc w:val="left"/>
              <w:rPr>
                <w:rFonts w:ascii="微软雅黑" w:eastAsia="微软雅黑" w:hAnsi="微软雅黑" w:cs="微软雅黑"/>
              </w:rPr>
            </w:pPr>
            <w:r>
              <w:rPr>
                <w:rFonts w:ascii="微软雅黑" w:eastAsia="微软雅黑" w:hAnsi="微软雅黑" w:cs="微软雅黑" w:hint="eastAsia"/>
              </w:rPr>
              <w:t>《中共中央办公厅国务院办公厅印发〈关于推行地方各级政府工作部门权力清单制度的指导意见〉的通知》(中办发〔2015〕21 号)</w:t>
            </w:r>
          </w:p>
          <w:p w:rsidR="00313025" w:rsidRDefault="00B740EC">
            <w:pPr>
              <w:numPr>
                <w:ilvl w:val="0"/>
                <w:numId w:val="1"/>
              </w:numPr>
              <w:spacing w:line="300" w:lineRule="exact"/>
              <w:jc w:val="left"/>
              <w:rPr>
                <w:rFonts w:ascii="微软雅黑" w:eastAsia="微软雅黑" w:hAnsi="微软雅黑" w:cs="微软雅黑"/>
              </w:rPr>
            </w:pPr>
            <w:r>
              <w:rPr>
                <w:rFonts w:ascii="微软雅黑" w:eastAsia="微软雅黑" w:hAnsi="微软雅黑" w:cs="微软雅黑" w:hint="eastAsia"/>
              </w:rPr>
              <w:t>浙江省人民政府关于全面开展政府职权清理推行权力清单制度的通知（浙政发[2014]8号）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w:t>
            </w:r>
          </w:p>
        </w:tc>
        <w:tc>
          <w:tcPr>
            <w:tcW w:w="1719"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名称；</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类别；</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事项编码；</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实施主体；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行使层级；</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实施依据；</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权力子项；</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流程图；</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办事指南</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rPr>
          <w:trHeight w:val="3413"/>
        </w:trPr>
        <w:tc>
          <w:tcPr>
            <w:tcW w:w="616" w:type="dxa"/>
            <w:vMerge/>
            <w:shd w:val="clear" w:color="auto" w:fill="FFFFFF"/>
            <w:vAlign w:val="center"/>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行政处罚</w:t>
            </w:r>
          </w:p>
        </w:tc>
        <w:tc>
          <w:tcPr>
            <w:tcW w:w="2962" w:type="dxa"/>
            <w:shd w:val="clear" w:color="auto" w:fill="FFFFFF"/>
            <w:vAlign w:val="center"/>
          </w:tcPr>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1.《国务院关于加快推进“互联网+政务服务”工作的指导意见》（国发〔2016〕55 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2.《中共中央办公厅国务院办公厅印发〈关于推行地方各级政府工作部门权力清单制度的指导意见〉的通知》(中办发〔2015〕21 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3.浙江省人民政府关于全面开展政府职权清理推行权力清单制度的通知（浙政发[2014]8号）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w:t>
            </w:r>
          </w:p>
        </w:tc>
        <w:tc>
          <w:tcPr>
            <w:tcW w:w="1719"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名称；</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类别；</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事项编码；</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实施主体；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行使层级；</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实施依据；</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权力子项；</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流程图；</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办事指南</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c>
          <w:tcPr>
            <w:tcW w:w="616" w:type="dxa"/>
            <w:vMerge/>
            <w:shd w:val="clear" w:color="auto" w:fill="FFFFFF"/>
            <w:vAlign w:val="center"/>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行政奖励</w:t>
            </w:r>
          </w:p>
        </w:tc>
        <w:tc>
          <w:tcPr>
            <w:tcW w:w="2962" w:type="dxa"/>
            <w:shd w:val="clear" w:color="auto" w:fill="FFFFFF"/>
            <w:vAlign w:val="center"/>
          </w:tcPr>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1.《国务院关于加快推进“互联网+政务服务”工作的指导意见》（国发〔2016〕55 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2.《中共中央办公厅国务院办公厅印发〈关于推行地方各级政府工作部门权力清单制度的指导意见〉的通知》(中办发〔2015〕21 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3.浙江省人民政府关于全面开展政府职权清理推行权力清单制度的通知（浙政发[2014]8号）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w:t>
            </w:r>
          </w:p>
        </w:tc>
        <w:tc>
          <w:tcPr>
            <w:tcW w:w="1719"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名称；</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类别；</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事项编码；</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实施主体；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行使层级；</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实施依据；</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权力子项；</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流程图；</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办事指南</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rPr>
          <w:trHeight w:val="2559"/>
        </w:trPr>
        <w:tc>
          <w:tcPr>
            <w:tcW w:w="616" w:type="dxa"/>
            <w:vMerge/>
            <w:shd w:val="clear" w:color="auto" w:fill="FFFFFF"/>
            <w:vAlign w:val="center"/>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其他行政权力</w:t>
            </w:r>
          </w:p>
        </w:tc>
        <w:tc>
          <w:tcPr>
            <w:tcW w:w="2962" w:type="dxa"/>
            <w:shd w:val="clear" w:color="auto" w:fill="FFFFFF"/>
            <w:vAlign w:val="center"/>
          </w:tcPr>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1.《国务院关于加快推进“互联网+政务服务”工作的指导意见》（国发〔2016〕55 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2.《中共中央办公厅国务院办公厅印发〈关于推行地方各级政府工作部门权力清单制度的指导意见〉的通知》(中办发〔2015〕21 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3.浙江省人民政府关于全面开展政府职权清理推行权力清单制度的通知（浙政发[2014]8号）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w:t>
            </w:r>
          </w:p>
        </w:tc>
        <w:tc>
          <w:tcPr>
            <w:tcW w:w="1719"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名称；</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类别；</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事项编码；</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实施主体；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行使层级；</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实施依据；</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权力子项；</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流程图；</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办事指南</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rPr>
          <w:trHeight w:val="2480"/>
        </w:trPr>
        <w:tc>
          <w:tcPr>
            <w:tcW w:w="616" w:type="dxa"/>
            <w:vMerge/>
            <w:shd w:val="clear" w:color="auto" w:fill="FFFFFF"/>
            <w:vAlign w:val="center"/>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审核转报</w:t>
            </w:r>
          </w:p>
        </w:tc>
        <w:tc>
          <w:tcPr>
            <w:tcW w:w="2962" w:type="dxa"/>
            <w:shd w:val="clear" w:color="auto" w:fill="FFFFFF"/>
            <w:vAlign w:val="center"/>
          </w:tcPr>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1.《国务院关于加快推进“互联网+政务服务”工作的指导意见》（国发〔2016〕55 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2.《中共中央办公厅国务院办公厅印发〈关于推行地方各级政府工作部门权力清单制度的指导意见〉的通知》(中办发〔2015〕21 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3.浙江省人民政府关于全面开展政府职权清理推行权力清单制度的通知（浙政发[2014]8号）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w:t>
            </w:r>
          </w:p>
        </w:tc>
        <w:tc>
          <w:tcPr>
            <w:tcW w:w="1719"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名称；</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类别；</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事项编码；</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实施主体；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行使层级；</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实施依据；</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权力子项；</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流程图；</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办事指南</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rPr>
          <w:trHeight w:val="2465"/>
        </w:trPr>
        <w:tc>
          <w:tcPr>
            <w:tcW w:w="616" w:type="dxa"/>
            <w:vMerge/>
            <w:shd w:val="clear" w:color="auto" w:fill="FFFFFF"/>
            <w:vAlign w:val="center"/>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公共服务</w:t>
            </w:r>
          </w:p>
        </w:tc>
        <w:tc>
          <w:tcPr>
            <w:tcW w:w="2962" w:type="dxa"/>
            <w:shd w:val="clear" w:color="auto" w:fill="FFFFFF"/>
            <w:vAlign w:val="center"/>
          </w:tcPr>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1.《国务院关于加快推进“互联网+政务服务”工作的指导意见》（国发〔2016〕55 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2.《中共中央办公厅国务院办公厅印发〈关于推行地方各级政府工作部门权力清单制度的指导意见〉的通知》(中办发〔2015〕21 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3.浙江省人民政府关于全面开展政府职权清理推行权力清单制度的通知（浙政发[2014]8号）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w:t>
            </w:r>
          </w:p>
        </w:tc>
        <w:tc>
          <w:tcPr>
            <w:tcW w:w="1719"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公共法律服务清单；</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公共法律服务指南及流程图；</w:t>
            </w:r>
          </w:p>
          <w:p w:rsidR="00313025" w:rsidRDefault="00313025">
            <w:pPr>
              <w:pStyle w:val="a4"/>
              <w:widowControl/>
              <w:snapToGrid w:val="0"/>
              <w:spacing w:before="0" w:beforeAutospacing="0" w:after="0" w:afterAutospacing="0"/>
              <w:jc w:val="both"/>
              <w:rPr>
                <w:rFonts w:ascii="微软雅黑" w:eastAsia="微软雅黑" w:hAnsi="微软雅黑" w:cs="微软雅黑"/>
                <w:sz w:val="21"/>
                <w:szCs w:val="21"/>
              </w:rPr>
            </w:pP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c>
          <w:tcPr>
            <w:tcW w:w="616" w:type="dxa"/>
            <w:vMerge w:val="restart"/>
            <w:shd w:val="clear" w:color="auto" w:fill="FFFFFF"/>
            <w:vAlign w:val="center"/>
          </w:tcPr>
          <w:p w:rsidR="00313025" w:rsidRDefault="00B740EC">
            <w:pPr>
              <w:pStyle w:val="a4"/>
              <w:widowControl/>
              <w:spacing w:before="150" w:beforeAutospacing="0" w:after="150" w:afterAutospacing="0"/>
              <w:jc w:val="center"/>
              <w:rPr>
                <w:rFonts w:ascii="微软雅黑" w:eastAsia="微软雅黑" w:hAnsi="微软雅黑" w:cs="微软雅黑"/>
              </w:rPr>
            </w:pPr>
            <w:r>
              <w:rPr>
                <w:rFonts w:ascii="微软雅黑" w:eastAsia="微软雅黑" w:hAnsi="微软雅黑" w:cs="微软雅黑" w:hint="eastAsia"/>
              </w:rPr>
              <w:t>双随机抽查</w:t>
            </w: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检查对象</w:t>
            </w:r>
          </w:p>
        </w:tc>
        <w:tc>
          <w:tcPr>
            <w:tcW w:w="2962" w:type="dxa"/>
            <w:shd w:val="clear" w:color="auto" w:fill="FFFFFF"/>
          </w:tcPr>
          <w:p w:rsidR="00313025" w:rsidRDefault="00B740EC">
            <w:pPr>
              <w:numPr>
                <w:ilvl w:val="0"/>
                <w:numId w:val="2"/>
              </w:numPr>
              <w:spacing w:line="300" w:lineRule="exact"/>
              <w:jc w:val="left"/>
              <w:rPr>
                <w:rFonts w:ascii="微软雅黑" w:eastAsia="微软雅黑" w:hAnsi="微软雅黑" w:cs="微软雅黑"/>
              </w:rPr>
            </w:pPr>
            <w:r>
              <w:rPr>
                <w:rFonts w:ascii="微软雅黑" w:eastAsia="微软雅黑" w:hAnsi="微软雅黑" w:cs="微软雅黑" w:hint="eastAsia"/>
              </w:rPr>
              <w:t>《国务院关于印发2016年推进简政放权放管结合优化服务改革工作要点的通知》（国发〔2016〕30号）</w:t>
            </w:r>
          </w:p>
          <w:p w:rsidR="00313025" w:rsidRDefault="00B740EC">
            <w:pPr>
              <w:numPr>
                <w:ilvl w:val="0"/>
                <w:numId w:val="2"/>
              </w:numPr>
              <w:spacing w:line="300" w:lineRule="exact"/>
              <w:jc w:val="left"/>
              <w:rPr>
                <w:rFonts w:ascii="微软雅黑" w:eastAsia="微软雅黑" w:hAnsi="微软雅黑" w:cs="微软雅黑"/>
              </w:rPr>
            </w:pPr>
            <w:r>
              <w:rPr>
                <w:rFonts w:ascii="微软雅黑" w:eastAsia="微软雅黑" w:hAnsi="微软雅黑" w:cs="微软雅黑" w:hint="eastAsia"/>
              </w:rPr>
              <w:t>《国务院办公厅关于推广随机抽查规范事中事后监管的通知》（国办发〔2015〕58号）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3《浙江省人民政府办公厅关于全面推进“双随机”抽查监管的意见》（浙政办发〔2016〕93号）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w:t>
            </w:r>
          </w:p>
        </w:tc>
        <w:tc>
          <w:tcPr>
            <w:tcW w:w="1719"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所属区域；</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主体名称；</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任务编号；</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检查日期；</w:t>
            </w:r>
          </w:p>
        </w:tc>
        <w:tc>
          <w:tcPr>
            <w:tcW w:w="1583"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rPr>
          <w:trHeight w:val="1946"/>
        </w:trPr>
        <w:tc>
          <w:tcPr>
            <w:tcW w:w="616" w:type="dxa"/>
            <w:vMerge/>
            <w:shd w:val="clear" w:color="auto" w:fill="FFFFFF"/>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抽查事项</w:t>
            </w:r>
          </w:p>
        </w:tc>
        <w:tc>
          <w:tcPr>
            <w:tcW w:w="2962" w:type="dxa"/>
            <w:shd w:val="clear" w:color="auto" w:fill="FFFFFF"/>
          </w:tcPr>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1.《国务院关于印发2016年推进简政放权放管结合优化服务改革工作要点的通知》（国发〔2016〕30号）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2.《国务院办公厅关于推广随机抽查规范事中事后监管的通知》（国办发〔2015〕58号）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3.《浙江省人民政府办公厅关于全面推进“双随机”抽查监管的意见》（浙政办发〔2016〕93号）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w:t>
            </w:r>
          </w:p>
        </w:tc>
        <w:tc>
          <w:tcPr>
            <w:tcW w:w="1719"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 xml:space="preserve">抽查事项清单（包括抽查事项， 抽查依据，抽查主体，抽查对象，抽查比例，抽查频次 抽查方式， 抽查内容及要求，备注等） </w:t>
            </w:r>
          </w:p>
        </w:tc>
        <w:tc>
          <w:tcPr>
            <w:tcW w:w="1583"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c>
          <w:tcPr>
            <w:tcW w:w="616" w:type="dxa"/>
            <w:vMerge/>
            <w:shd w:val="clear" w:color="auto" w:fill="FFFFFF"/>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实施细则</w:t>
            </w:r>
          </w:p>
        </w:tc>
        <w:tc>
          <w:tcPr>
            <w:tcW w:w="2962" w:type="dxa"/>
            <w:shd w:val="clear" w:color="auto" w:fill="FFFFFF"/>
          </w:tcPr>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1.《国务院关于印发2016年推进简政放权放管结合优化服务改革工作要点的通知》（国发〔2016〕30号）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2.《国务院办公厅关于推广随机抽查规范事中事后监管的通知》（国办发〔2015〕58号）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3.《浙江省人民政府办公厅关于全面推进“双随机”抽查监管的意见》（浙政办发〔2016〕93号）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w:t>
            </w:r>
          </w:p>
        </w:tc>
        <w:tc>
          <w:tcPr>
            <w:tcW w:w="1719" w:type="dxa"/>
            <w:shd w:val="clear" w:color="auto" w:fill="FFFFFF"/>
          </w:tcPr>
          <w:p w:rsidR="00313025" w:rsidRDefault="00DD4121">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宁波市司法局</w:t>
            </w:r>
            <w:r w:rsidR="00B740EC">
              <w:rPr>
                <w:rFonts w:ascii="微软雅黑" w:eastAsia="微软雅黑" w:hAnsi="微软雅黑" w:cs="微软雅黑" w:hint="eastAsia"/>
                <w:sz w:val="21"/>
                <w:szCs w:val="21"/>
              </w:rPr>
              <w:t>关于法律服务监管随机抽查实施意见</w:t>
            </w:r>
          </w:p>
        </w:tc>
        <w:tc>
          <w:tcPr>
            <w:tcW w:w="1583"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c>
          <w:tcPr>
            <w:tcW w:w="616" w:type="dxa"/>
            <w:vMerge/>
            <w:shd w:val="clear" w:color="auto" w:fill="FFFFFF"/>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抽查计划</w:t>
            </w:r>
          </w:p>
        </w:tc>
        <w:tc>
          <w:tcPr>
            <w:tcW w:w="2962" w:type="dxa"/>
            <w:shd w:val="clear" w:color="auto" w:fill="FFFFFF"/>
          </w:tcPr>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1.《国务院关于印发2016年推进简政放权放管结合优化服务改革工作要点的通知》（国发〔2016〕30号）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2.《国务院办公厅关于推广随机抽查规范事中事后监管的通知》（国办发〔2015〕58号）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3.《浙江省人民政府办公厅关于全面推进“双随机”抽查监管的意见》（浙政办发〔2016〕93号）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w:t>
            </w:r>
          </w:p>
        </w:tc>
        <w:tc>
          <w:tcPr>
            <w:tcW w:w="1719" w:type="dxa"/>
            <w:shd w:val="clear" w:color="auto" w:fill="FFFFFF"/>
          </w:tcPr>
          <w:p w:rsidR="00313025" w:rsidRDefault="00DD4121">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宁波市司法局</w:t>
            </w:r>
            <w:proofErr w:type="gramStart"/>
            <w:r w:rsidR="00B740EC">
              <w:rPr>
                <w:rFonts w:ascii="微软雅黑" w:eastAsia="微软雅黑" w:hAnsi="微软雅黑" w:cs="微软雅黑" w:hint="eastAsia"/>
                <w:sz w:val="21"/>
                <w:szCs w:val="21"/>
              </w:rPr>
              <w:t>年度双</w:t>
            </w:r>
            <w:proofErr w:type="gramEnd"/>
            <w:r w:rsidR="00B740EC">
              <w:rPr>
                <w:rFonts w:ascii="微软雅黑" w:eastAsia="微软雅黑" w:hAnsi="微软雅黑" w:cs="微软雅黑" w:hint="eastAsia"/>
                <w:sz w:val="21"/>
                <w:szCs w:val="21"/>
              </w:rPr>
              <w:t>随机监管任务计划（包括抽查活动名称，抽查类型，计划期限 牵头部门，参与部门，抽查范围及数量比例等）</w:t>
            </w:r>
          </w:p>
        </w:tc>
        <w:tc>
          <w:tcPr>
            <w:tcW w:w="1583"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c>
          <w:tcPr>
            <w:tcW w:w="616" w:type="dxa"/>
            <w:vMerge/>
            <w:shd w:val="clear" w:color="auto" w:fill="FFFFFF"/>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抽查任务</w:t>
            </w:r>
          </w:p>
        </w:tc>
        <w:tc>
          <w:tcPr>
            <w:tcW w:w="2962" w:type="dxa"/>
            <w:shd w:val="clear" w:color="auto" w:fill="FFFFFF"/>
          </w:tcPr>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1.《国务院关于印发2016年推进简政放权放管结合优化服务改革工作要点的通知》（国发〔2016〕30号）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2.《国务院办公厅关于推广随机抽查规范事中事后监管的通知》（国办发〔2015〕58号）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3.《浙江省人民政府办公厅关于全面推进“双随机”抽查监管的意见》（浙政办发〔2016〕93号）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w:t>
            </w:r>
          </w:p>
        </w:tc>
        <w:tc>
          <w:tcPr>
            <w:tcW w:w="1719"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任务名称；</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发布部门；</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更新日期；</w:t>
            </w:r>
          </w:p>
        </w:tc>
        <w:tc>
          <w:tcPr>
            <w:tcW w:w="1583"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c>
          <w:tcPr>
            <w:tcW w:w="616" w:type="dxa"/>
            <w:vMerge/>
            <w:shd w:val="clear" w:color="auto" w:fill="FFFFFF"/>
          </w:tcPr>
          <w:p w:rsidR="00313025" w:rsidRDefault="00313025">
            <w:pPr>
              <w:pStyle w:val="a4"/>
              <w:widowControl/>
              <w:spacing w:before="150" w:beforeAutospacing="0" w:after="150" w:afterAutospacing="0"/>
              <w:jc w:val="center"/>
              <w:rPr>
                <w:rFonts w:ascii="微软雅黑" w:eastAsia="微软雅黑" w:hAnsi="微软雅黑" w:cs="微软雅黑"/>
              </w:rPr>
            </w:pP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检查结果</w:t>
            </w:r>
          </w:p>
        </w:tc>
        <w:tc>
          <w:tcPr>
            <w:tcW w:w="2962" w:type="dxa"/>
            <w:shd w:val="clear" w:color="auto" w:fill="FFFFFF"/>
          </w:tcPr>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1.《国务院关于印发2016年推进简政放权放管结合优化服务改革工作要点的通知》（国发〔2016〕30号）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2.《国务院办公厅关于推广随机抽查规范事中事后监管的通知》（国办发〔2015〕58号）</w:t>
            </w:r>
          </w:p>
          <w:p w:rsidR="00313025" w:rsidRDefault="00B740EC">
            <w:pPr>
              <w:spacing w:line="300" w:lineRule="exact"/>
              <w:jc w:val="left"/>
              <w:rPr>
                <w:rFonts w:ascii="微软雅黑" w:eastAsia="微软雅黑" w:hAnsi="微软雅黑" w:cs="微软雅黑"/>
              </w:rPr>
            </w:pPr>
            <w:r>
              <w:rPr>
                <w:rFonts w:ascii="微软雅黑" w:eastAsia="微软雅黑" w:hAnsi="微软雅黑" w:cs="微软雅黑" w:hint="eastAsia"/>
              </w:rPr>
              <w:t>3.《浙江省人民政府办公厅关于全面推进“双随机”抽查监管的意见》（浙政办发〔2016〕93号）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w:t>
            </w:r>
          </w:p>
        </w:tc>
        <w:tc>
          <w:tcPr>
            <w:tcW w:w="1719"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任务名称；</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抽查事项；</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抽查对象；</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检查日期；</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检查结果；</w:t>
            </w:r>
          </w:p>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检查部门；</w:t>
            </w:r>
          </w:p>
        </w:tc>
        <w:tc>
          <w:tcPr>
            <w:tcW w:w="1583"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rPr>
          <w:trHeight w:val="4302"/>
        </w:trPr>
        <w:tc>
          <w:tcPr>
            <w:tcW w:w="616" w:type="dxa"/>
            <w:shd w:val="clear" w:color="auto" w:fill="FFFFFF"/>
            <w:vAlign w:val="center"/>
          </w:tcPr>
          <w:p w:rsidR="00313025" w:rsidRDefault="00B740EC">
            <w:pPr>
              <w:pStyle w:val="a4"/>
              <w:widowControl/>
              <w:spacing w:before="150" w:beforeAutospacing="0" w:after="150" w:afterAutospacing="0"/>
              <w:jc w:val="center"/>
              <w:rPr>
                <w:rFonts w:ascii="微软雅黑" w:eastAsia="微软雅黑" w:hAnsi="微软雅黑" w:cs="微软雅黑"/>
              </w:rPr>
            </w:pPr>
            <w:r>
              <w:rPr>
                <w:rFonts w:ascii="微软雅黑" w:eastAsia="微软雅黑" w:hAnsi="微软雅黑" w:cs="微软雅黑" w:hint="eastAsia"/>
              </w:rPr>
              <w:lastRenderedPageBreak/>
              <w:t>财政信息</w:t>
            </w: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财政预决算</w:t>
            </w:r>
          </w:p>
        </w:tc>
        <w:tc>
          <w:tcPr>
            <w:tcW w:w="2962" w:type="dxa"/>
            <w:shd w:val="clear" w:color="auto" w:fill="FFFFFF"/>
          </w:tcPr>
          <w:p w:rsidR="00313025" w:rsidRDefault="00B740EC">
            <w:pPr>
              <w:numPr>
                <w:ilvl w:val="0"/>
                <w:numId w:val="3"/>
              </w:num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《中华人民共和国预算法》</w:t>
            </w:r>
          </w:p>
          <w:p w:rsidR="00313025" w:rsidRDefault="00B740EC">
            <w:pPr>
              <w:numPr>
                <w:ilvl w:val="0"/>
                <w:numId w:val="3"/>
              </w:num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《中华人民共和国政府信息公开条例》</w:t>
            </w:r>
          </w:p>
          <w:p w:rsidR="00313025" w:rsidRDefault="00B740EC">
            <w:pPr>
              <w:numPr>
                <w:ilvl w:val="0"/>
                <w:numId w:val="3"/>
              </w:num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《浙江省预算审查监督条例》</w:t>
            </w:r>
          </w:p>
          <w:p w:rsidR="00313025" w:rsidRDefault="00B740EC">
            <w:pPr>
              <w:numPr>
                <w:ilvl w:val="0"/>
                <w:numId w:val="3"/>
              </w:num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关于进一步推进预决算公开工作的实施意见</w:t>
            </w:r>
            <w:proofErr w:type="gramStart"/>
            <w:r>
              <w:rPr>
                <w:rFonts w:ascii="微软雅黑" w:eastAsia="微软雅黑" w:hAnsi="微软雅黑" w:cs="微软雅黑" w:hint="eastAsia"/>
                <w:szCs w:val="21"/>
              </w:rPr>
              <w:t>》</w:t>
            </w:r>
            <w:proofErr w:type="gramEnd"/>
            <w:r>
              <w:rPr>
                <w:rFonts w:ascii="微软雅黑" w:eastAsia="微软雅黑" w:hAnsi="微软雅黑" w:cs="微软雅黑" w:hint="eastAsia"/>
                <w:szCs w:val="21"/>
              </w:rPr>
              <w:t>（浙委办发〔2016〕56号）</w:t>
            </w:r>
          </w:p>
          <w:p w:rsidR="00313025" w:rsidRDefault="00B740EC">
            <w:pPr>
              <w:numPr>
                <w:ilvl w:val="0"/>
                <w:numId w:val="3"/>
              </w:numPr>
              <w:spacing w:line="300" w:lineRule="exact"/>
              <w:jc w:val="left"/>
              <w:rPr>
                <w:rFonts w:ascii="微软雅黑" w:eastAsia="微软雅黑" w:hAnsi="微软雅黑" w:cs="微软雅黑"/>
              </w:rPr>
            </w:pPr>
            <w:r>
              <w:rPr>
                <w:rFonts w:ascii="微软雅黑" w:eastAsia="微软雅黑" w:hAnsi="微软雅黑" w:cs="微软雅黑" w:hint="eastAsia"/>
                <w:szCs w:val="21"/>
              </w:rPr>
              <w:t>《浙江省财政厅关于印发浙江省预决算公开操作规程实施细则的通知》（</w:t>
            </w:r>
            <w:proofErr w:type="gramStart"/>
            <w:r>
              <w:rPr>
                <w:rFonts w:ascii="微软雅黑" w:eastAsia="微软雅黑" w:hAnsi="微软雅黑" w:cs="微软雅黑" w:hint="eastAsia"/>
                <w:szCs w:val="21"/>
              </w:rPr>
              <w:t>浙财预</w:t>
            </w:r>
            <w:proofErr w:type="gramEnd"/>
            <w:r>
              <w:rPr>
                <w:rFonts w:ascii="微软雅黑" w:eastAsia="微软雅黑" w:hAnsi="微软雅黑" w:cs="微软雅黑" w:hint="eastAsia"/>
                <w:szCs w:val="21"/>
              </w:rPr>
              <w:t>〔2017〕5号)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办公室</w:t>
            </w:r>
          </w:p>
        </w:tc>
        <w:tc>
          <w:tcPr>
            <w:tcW w:w="1719"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年度部门预算安排情况、部门决算情况，年度财政拨款预算安排情况、财政拨款决算情况，财政拨款安排的“三公”经费预决算情况以及其他重要财政事项等。</w:t>
            </w:r>
          </w:p>
        </w:tc>
        <w:tc>
          <w:tcPr>
            <w:tcW w:w="1583" w:type="dxa"/>
            <w:shd w:val="clear" w:color="auto" w:fill="FFFFFF"/>
          </w:tcPr>
          <w:p w:rsidR="00313025" w:rsidRDefault="00B740EC">
            <w:pPr>
              <w:pStyle w:val="a4"/>
              <w:widowControl/>
              <w:snapToGrid w:val="0"/>
              <w:spacing w:before="0" w:beforeAutospacing="0" w:after="0" w:afterAutospacing="0"/>
              <w:jc w:val="both"/>
              <w:rPr>
                <w:rFonts w:ascii="宋体" w:eastAsia="宋体" w:hAnsi="宋体" w:cs="宋体"/>
                <w:sz w:val="18"/>
                <w:szCs w:val="18"/>
              </w:rPr>
            </w:pPr>
            <w:r>
              <w:rPr>
                <w:rFonts w:ascii="微软雅黑" w:eastAsia="微软雅黑" w:hAnsi="微软雅黑" w:cs="微软雅黑" w:hint="eastAsia"/>
              </w:rPr>
              <w:t>省财政厅批复预决算之日起20日内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rPr>
          <w:trHeight w:val="5408"/>
        </w:trPr>
        <w:tc>
          <w:tcPr>
            <w:tcW w:w="616" w:type="dxa"/>
            <w:shd w:val="clear" w:color="auto" w:fill="FFFFFF"/>
            <w:vAlign w:val="center"/>
          </w:tcPr>
          <w:p w:rsidR="00313025" w:rsidRDefault="00B740EC">
            <w:pPr>
              <w:pStyle w:val="a4"/>
              <w:widowControl/>
              <w:spacing w:before="150" w:beforeAutospacing="0" w:after="150" w:afterAutospacing="0"/>
              <w:jc w:val="center"/>
              <w:rPr>
                <w:rFonts w:ascii="微软雅黑" w:eastAsia="微软雅黑" w:hAnsi="微软雅黑" w:cs="微软雅黑"/>
              </w:rPr>
            </w:pPr>
            <w:r>
              <w:rPr>
                <w:rFonts w:ascii="微软雅黑" w:eastAsia="微软雅黑" w:hAnsi="微软雅黑" w:cs="微软雅黑" w:hint="eastAsia"/>
              </w:rPr>
              <w:t>统计信息</w:t>
            </w: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统计数据</w:t>
            </w:r>
          </w:p>
        </w:tc>
        <w:tc>
          <w:tcPr>
            <w:tcW w:w="2962" w:type="dxa"/>
            <w:shd w:val="clear" w:color="auto" w:fill="FFFFFF"/>
            <w:vAlign w:val="center"/>
          </w:tcPr>
          <w:p w:rsidR="00313025" w:rsidRDefault="00B740EC">
            <w:pPr>
              <w:pStyle w:val="a4"/>
              <w:widowControl/>
              <w:spacing w:before="0" w:beforeAutospacing="0" w:after="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1.《中共中央办公厅国务院办公厅印发〈关于全面推进政务公开工作的意见〉的通知》（中办发〔2016〕8号）</w:t>
            </w:r>
          </w:p>
          <w:p w:rsidR="00313025" w:rsidRDefault="00B740EC">
            <w:pPr>
              <w:pStyle w:val="a4"/>
              <w:widowControl/>
              <w:spacing w:before="0" w:beforeAutospacing="0" w:after="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2.《国务院办公厅印发〈关于全面推进政务公开工作的意见〉实施细则的通知》（国办发〔2016〕80 号）</w:t>
            </w:r>
          </w:p>
          <w:p w:rsidR="00313025" w:rsidRDefault="00B740EC">
            <w:pPr>
              <w:pStyle w:val="a4"/>
              <w:widowControl/>
              <w:spacing w:before="0" w:beforeAutospacing="0" w:after="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3.《中共浙江省委办公厅浙江省人民政府办公厅印发&lt;关于全面推进政务公开工作的实施意见&gt;的通知》(浙委办发[2016]48号)</w:t>
            </w:r>
          </w:p>
          <w:p w:rsidR="00313025" w:rsidRDefault="00B740EC">
            <w:pPr>
              <w:pStyle w:val="a4"/>
              <w:widowControl/>
              <w:spacing w:before="0" w:beforeAutospacing="0" w:after="0" w:afterAutospacing="0" w:line="300" w:lineRule="exact"/>
              <w:rPr>
                <w:rFonts w:ascii="微软雅黑" w:eastAsia="微软雅黑" w:hAnsi="微软雅黑" w:cs="微软雅黑"/>
                <w:sz w:val="21"/>
              </w:rPr>
            </w:pPr>
            <w:r>
              <w:rPr>
                <w:rFonts w:ascii="微软雅黑" w:eastAsia="微软雅黑" w:hAnsi="微软雅黑" w:cs="微软雅黑" w:hint="eastAsia"/>
                <w:sz w:val="21"/>
                <w:szCs w:val="21"/>
              </w:rPr>
              <w:t>4.《浙江省人民政府办公厅关于印发浙江省全面推进政务公开工作实施细则的通知》（浙政办发[2017J 42 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室，办公室</w:t>
            </w:r>
          </w:p>
        </w:tc>
        <w:tc>
          <w:tcPr>
            <w:tcW w:w="1719"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公共法律服务业务统计数据</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c>
          <w:tcPr>
            <w:tcW w:w="616" w:type="dxa"/>
            <w:shd w:val="clear" w:color="auto" w:fill="FFFFFF"/>
            <w:vAlign w:val="center"/>
          </w:tcPr>
          <w:p w:rsidR="00313025" w:rsidRDefault="00B740EC">
            <w:pPr>
              <w:pStyle w:val="a4"/>
              <w:widowControl/>
              <w:spacing w:before="150" w:beforeAutospacing="0" w:after="150" w:afterAutospacing="0"/>
              <w:jc w:val="center"/>
              <w:rPr>
                <w:rFonts w:ascii="微软雅黑" w:eastAsia="微软雅黑" w:hAnsi="微软雅黑" w:cs="微软雅黑"/>
              </w:rPr>
            </w:pPr>
            <w:r>
              <w:rPr>
                <w:rFonts w:ascii="微软雅黑" w:eastAsia="微软雅黑" w:hAnsi="微软雅黑" w:cs="微软雅黑" w:hint="eastAsia"/>
              </w:rPr>
              <w:lastRenderedPageBreak/>
              <w:t>公告公示</w:t>
            </w:r>
            <w:bookmarkStart w:id="0" w:name="_GoBack"/>
            <w:bookmarkEnd w:id="0"/>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业务公告</w:t>
            </w:r>
          </w:p>
        </w:tc>
        <w:tc>
          <w:tcPr>
            <w:tcW w:w="2962" w:type="dxa"/>
            <w:shd w:val="clear" w:color="auto" w:fill="FFFFFF"/>
          </w:tcPr>
          <w:p w:rsidR="00313025" w:rsidRDefault="00B740EC">
            <w:pPr>
              <w:pStyle w:val="a4"/>
              <w:widowControl/>
              <w:spacing w:before="0" w:beforeAutospacing="0" w:after="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1.《中共中央办公厅国务院办公厅印发〈关于全面推进政务公开工作的意见〉的通知》（中办发〔2016〕8号）</w:t>
            </w:r>
          </w:p>
          <w:p w:rsidR="00313025" w:rsidRDefault="00B740EC">
            <w:pPr>
              <w:pStyle w:val="a4"/>
              <w:widowControl/>
              <w:spacing w:before="0" w:beforeAutospacing="0" w:after="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2.《国务院办公厅印发〈关于全面推进政务公开工作的意见〉实施细则的通知》（国办发〔2016〕80 号）</w:t>
            </w:r>
          </w:p>
          <w:p w:rsidR="00313025" w:rsidRDefault="00B740EC">
            <w:pPr>
              <w:pStyle w:val="a4"/>
              <w:widowControl/>
              <w:spacing w:before="0" w:beforeAutospacing="0" w:after="0" w:afterAutospacing="0" w:line="300" w:lineRule="exact"/>
              <w:rPr>
                <w:rFonts w:ascii="微软雅黑" w:eastAsia="微软雅黑" w:hAnsi="微软雅黑" w:cs="微软雅黑"/>
                <w:sz w:val="21"/>
                <w:szCs w:val="21"/>
              </w:rPr>
            </w:pPr>
            <w:r>
              <w:rPr>
                <w:rFonts w:ascii="微软雅黑" w:eastAsia="微软雅黑" w:hAnsi="微软雅黑" w:cs="微软雅黑" w:hint="eastAsia"/>
                <w:sz w:val="21"/>
                <w:szCs w:val="21"/>
              </w:rPr>
              <w:t>3.《中共浙江省委办公厅浙江省人民政府办公厅印发&lt;关于全面推进政务公开工作的实施意见&gt;的通知》(浙委办发[2016]48号)</w:t>
            </w:r>
          </w:p>
          <w:p w:rsidR="00313025" w:rsidRDefault="00B740EC">
            <w:pPr>
              <w:pStyle w:val="a4"/>
              <w:widowControl/>
              <w:spacing w:before="0" w:beforeAutospacing="0" w:after="0" w:afterAutospacing="0" w:line="300" w:lineRule="exact"/>
              <w:rPr>
                <w:rFonts w:ascii="微软雅黑" w:eastAsia="微软雅黑" w:hAnsi="微软雅黑" w:cs="微软雅黑"/>
                <w:sz w:val="21"/>
              </w:rPr>
            </w:pPr>
            <w:r>
              <w:rPr>
                <w:rFonts w:ascii="微软雅黑" w:eastAsia="微软雅黑" w:hAnsi="微软雅黑" w:cs="微软雅黑" w:hint="eastAsia"/>
                <w:sz w:val="21"/>
                <w:szCs w:val="21"/>
              </w:rPr>
              <w:t>4.《浙江省人民政府办公厅关于印发浙江省全面推进政务公开工作实施细则的通知》（浙政办发[2017J 42 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室，办公室</w:t>
            </w:r>
          </w:p>
        </w:tc>
        <w:tc>
          <w:tcPr>
            <w:tcW w:w="1719"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以</w:t>
            </w:r>
            <w:r w:rsidR="00DD4121">
              <w:rPr>
                <w:rFonts w:ascii="微软雅黑" w:eastAsia="微软雅黑" w:hAnsi="微软雅黑" w:cs="微软雅黑" w:hint="eastAsia"/>
                <w:sz w:val="21"/>
                <w:szCs w:val="21"/>
              </w:rPr>
              <w:t>市司法局</w:t>
            </w:r>
            <w:r>
              <w:rPr>
                <w:rFonts w:ascii="微软雅黑" w:eastAsia="微软雅黑" w:hAnsi="微软雅黑" w:cs="微软雅黑" w:hint="eastAsia"/>
                <w:sz w:val="21"/>
                <w:szCs w:val="21"/>
              </w:rPr>
              <w:t>名义发布的司法行政业务、表彰、社会意见征集，招投标行为公告、公示等。（内容包括信息名称，具体内容，联系人，联系方式，时限等）</w:t>
            </w:r>
          </w:p>
        </w:tc>
        <w:tc>
          <w:tcPr>
            <w:tcW w:w="1583"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rPr>
          <w:trHeight w:val="4830"/>
        </w:trPr>
        <w:tc>
          <w:tcPr>
            <w:tcW w:w="616" w:type="dxa"/>
            <w:shd w:val="clear" w:color="auto" w:fill="FFFFFF"/>
            <w:vAlign w:val="center"/>
          </w:tcPr>
          <w:p w:rsidR="00313025" w:rsidRDefault="00B740EC">
            <w:pPr>
              <w:pStyle w:val="a4"/>
              <w:widowControl/>
              <w:spacing w:before="150" w:beforeAutospacing="0" w:after="150" w:afterAutospacing="0"/>
              <w:jc w:val="center"/>
              <w:rPr>
                <w:rFonts w:ascii="微软雅黑" w:eastAsia="微软雅黑" w:hAnsi="微软雅黑" w:cs="微软雅黑"/>
              </w:rPr>
            </w:pPr>
            <w:r>
              <w:rPr>
                <w:rFonts w:ascii="微软雅黑" w:eastAsia="微软雅黑" w:hAnsi="微软雅黑" w:cs="微软雅黑" w:hint="eastAsia"/>
              </w:rPr>
              <w:t>信息公开年报</w:t>
            </w: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信息公开年度工作报告</w:t>
            </w:r>
          </w:p>
        </w:tc>
        <w:tc>
          <w:tcPr>
            <w:tcW w:w="2962" w:type="dxa"/>
            <w:shd w:val="clear" w:color="auto" w:fill="FFFFFF"/>
            <w:vAlign w:val="center"/>
          </w:tcPr>
          <w:p w:rsidR="00313025" w:rsidRDefault="00B740EC">
            <w:pPr>
              <w:pStyle w:val="a4"/>
              <w:widowControl/>
              <w:spacing w:before="150" w:beforeAutospacing="0" w:after="150" w:afterAutospacing="0" w:line="300" w:lineRule="exact"/>
              <w:jc w:val="both"/>
              <w:rPr>
                <w:rFonts w:ascii="微软雅黑" w:eastAsia="微软雅黑" w:hAnsi="微软雅黑" w:cs="微软雅黑"/>
                <w:sz w:val="21"/>
              </w:rPr>
            </w:pPr>
            <w:r>
              <w:rPr>
                <w:rFonts w:ascii="微软雅黑" w:eastAsia="微软雅黑" w:hAnsi="微软雅黑" w:cs="微软雅黑" w:hint="eastAsia"/>
                <w:sz w:val="21"/>
                <w:szCs w:val="21"/>
              </w:rPr>
              <w:t>政府信息公开条例</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办公室</w:t>
            </w:r>
          </w:p>
        </w:tc>
        <w:tc>
          <w:tcPr>
            <w:tcW w:w="1719" w:type="dxa"/>
            <w:shd w:val="clear" w:color="auto" w:fill="FFFFFF"/>
          </w:tcPr>
          <w:p w:rsidR="00313025" w:rsidRDefault="00B740EC">
            <w:pPr>
              <w:pStyle w:val="a4"/>
              <w:widowControl/>
              <w:snapToGrid w:val="0"/>
              <w:spacing w:before="0" w:beforeAutospacing="0" w:after="0" w:afterAutospacing="0" w:line="3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主动公开政府信息的情况；</w:t>
            </w:r>
          </w:p>
          <w:p w:rsidR="00313025" w:rsidRDefault="00B740EC">
            <w:pPr>
              <w:pStyle w:val="a4"/>
              <w:widowControl/>
              <w:snapToGrid w:val="0"/>
              <w:spacing w:before="0" w:beforeAutospacing="0" w:after="0" w:afterAutospacing="0" w:line="3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收到和处理政府信息公开申请的情况；</w:t>
            </w:r>
          </w:p>
          <w:p w:rsidR="00313025" w:rsidRDefault="00B740EC">
            <w:pPr>
              <w:pStyle w:val="a4"/>
              <w:widowControl/>
              <w:snapToGrid w:val="0"/>
              <w:spacing w:before="0" w:beforeAutospacing="0" w:after="0" w:afterAutospacing="0" w:line="3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因政府信息公开工作被申请行政复议、提起行政诉讼的情况；</w:t>
            </w:r>
          </w:p>
          <w:p w:rsidR="00313025" w:rsidRDefault="00B740EC">
            <w:pPr>
              <w:pStyle w:val="a4"/>
              <w:widowControl/>
              <w:snapToGrid w:val="0"/>
              <w:spacing w:before="0" w:beforeAutospacing="0" w:after="0" w:afterAutospacing="0" w:line="3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政府信息公开工作存在的主要问题及改进情况；</w:t>
            </w:r>
          </w:p>
          <w:p w:rsidR="00313025" w:rsidRDefault="00B740EC">
            <w:pPr>
              <w:pStyle w:val="a4"/>
              <w:widowControl/>
              <w:snapToGrid w:val="0"/>
              <w:spacing w:before="0" w:beforeAutospacing="0" w:after="0" w:afterAutospacing="0" w:line="30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其他需要报告的事项。</w:t>
            </w:r>
          </w:p>
        </w:tc>
        <w:tc>
          <w:tcPr>
            <w:tcW w:w="1583"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每年1月31日前</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c>
          <w:tcPr>
            <w:tcW w:w="616" w:type="dxa"/>
            <w:shd w:val="clear" w:color="auto" w:fill="FFFFFF"/>
          </w:tcPr>
          <w:p w:rsidR="00313025" w:rsidRDefault="00B740EC">
            <w:pPr>
              <w:pStyle w:val="a4"/>
              <w:widowControl/>
              <w:spacing w:before="150" w:beforeAutospacing="0" w:after="150" w:afterAutospacing="0"/>
              <w:jc w:val="center"/>
              <w:rPr>
                <w:rFonts w:ascii="微软雅黑" w:eastAsia="微软雅黑" w:hAnsi="微软雅黑" w:cs="微软雅黑"/>
              </w:rPr>
            </w:pPr>
            <w:r>
              <w:rPr>
                <w:rFonts w:ascii="微软雅黑" w:eastAsia="微软雅黑" w:hAnsi="微软雅黑" w:cs="微软雅黑" w:hint="eastAsia"/>
              </w:rPr>
              <w:lastRenderedPageBreak/>
              <w:t>行政处罚结果</w:t>
            </w: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行政处罚决定</w:t>
            </w:r>
          </w:p>
        </w:tc>
        <w:tc>
          <w:tcPr>
            <w:tcW w:w="2962" w:type="dxa"/>
            <w:shd w:val="clear" w:color="auto" w:fill="FFFFFF"/>
          </w:tcPr>
          <w:p w:rsidR="00313025" w:rsidRDefault="00B740EC">
            <w:pPr>
              <w:numPr>
                <w:ilvl w:val="0"/>
                <w:numId w:val="4"/>
              </w:numPr>
              <w:spacing w:line="300" w:lineRule="exact"/>
              <w:jc w:val="left"/>
              <w:rPr>
                <w:rFonts w:ascii="微软雅黑" w:eastAsia="微软雅黑" w:hAnsi="微软雅黑" w:cs="微软雅黑"/>
              </w:rPr>
            </w:pPr>
            <w:r>
              <w:rPr>
                <w:rFonts w:ascii="微软雅黑" w:eastAsia="微软雅黑" w:hAnsi="微软雅黑" w:cs="微软雅黑" w:hint="eastAsia"/>
              </w:rPr>
              <w:t>政府信息公开条例</w:t>
            </w:r>
          </w:p>
          <w:p w:rsidR="00313025" w:rsidRDefault="00B740EC">
            <w:pPr>
              <w:pStyle w:val="a4"/>
              <w:widowControl/>
              <w:spacing w:before="150" w:beforeAutospacing="0" w:after="150" w:afterAutospacing="0" w:line="300" w:lineRule="exact"/>
              <w:rPr>
                <w:rFonts w:ascii="微软雅黑" w:eastAsia="微软雅黑" w:hAnsi="微软雅黑" w:cs="微软雅黑"/>
              </w:rPr>
            </w:pPr>
            <w:r>
              <w:rPr>
                <w:rFonts w:ascii="微软雅黑" w:eastAsia="微软雅黑" w:hAnsi="微软雅黑" w:cs="微软雅黑" w:hint="eastAsia"/>
                <w:sz w:val="21"/>
              </w:rPr>
              <w:t>2.浙江省行政处罚结果信息网上公开暂行办法</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相关业务</w:t>
            </w:r>
            <w:r w:rsidR="001D412B">
              <w:rPr>
                <w:rFonts w:ascii="微软雅黑" w:eastAsia="微软雅黑" w:hAnsi="微软雅黑" w:cs="微软雅黑" w:hint="eastAsia"/>
              </w:rPr>
              <w:t>科</w:t>
            </w:r>
            <w:r>
              <w:rPr>
                <w:rFonts w:ascii="微软雅黑" w:eastAsia="微软雅黑" w:hAnsi="微软雅黑" w:cs="微软雅黑" w:hint="eastAsia"/>
              </w:rPr>
              <w:t xml:space="preserve">室 </w:t>
            </w:r>
          </w:p>
        </w:tc>
        <w:tc>
          <w:tcPr>
            <w:tcW w:w="1719"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行政处罚决定书全文或摘要</w:t>
            </w:r>
          </w:p>
        </w:tc>
        <w:tc>
          <w:tcPr>
            <w:tcW w:w="1583"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信息形成或变更之日起20个工作日内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r w:rsidR="00313025" w:rsidTr="001347D3">
        <w:trPr>
          <w:trHeight w:val="90"/>
        </w:trPr>
        <w:tc>
          <w:tcPr>
            <w:tcW w:w="616" w:type="dxa"/>
            <w:shd w:val="clear" w:color="auto" w:fill="FFFFFF"/>
            <w:vAlign w:val="center"/>
          </w:tcPr>
          <w:p w:rsidR="00313025" w:rsidRDefault="00B740EC">
            <w:pPr>
              <w:pStyle w:val="a4"/>
              <w:widowControl/>
              <w:spacing w:before="150" w:beforeAutospacing="0" w:after="150" w:afterAutospacing="0"/>
              <w:jc w:val="center"/>
              <w:rPr>
                <w:rFonts w:ascii="微软雅黑" w:eastAsia="微软雅黑" w:hAnsi="微软雅黑" w:cs="微软雅黑"/>
              </w:rPr>
            </w:pPr>
            <w:r>
              <w:rPr>
                <w:rFonts w:ascii="微软雅黑" w:eastAsia="微软雅黑" w:hAnsi="微软雅黑" w:cs="微软雅黑" w:hint="eastAsia"/>
              </w:rPr>
              <w:t>行政复议</w:t>
            </w: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行政复议</w:t>
            </w:r>
            <w:r>
              <w:rPr>
                <w:rFonts w:ascii="微软雅黑" w:eastAsia="微软雅黑" w:hAnsi="微软雅黑" w:cs="微软雅黑" w:hint="eastAsia"/>
              </w:rPr>
              <w:t>结果</w:t>
            </w:r>
          </w:p>
        </w:tc>
        <w:tc>
          <w:tcPr>
            <w:tcW w:w="2962" w:type="dxa"/>
            <w:shd w:val="clear" w:color="auto" w:fill="FFFFFF"/>
          </w:tcPr>
          <w:p w:rsidR="00313025" w:rsidRDefault="00B740EC">
            <w:pPr>
              <w:pStyle w:val="a4"/>
              <w:widowControl/>
              <w:spacing w:before="150" w:beforeAutospacing="0" w:after="150" w:afterAutospacing="0" w:line="300" w:lineRule="exact"/>
              <w:rPr>
                <w:rFonts w:ascii="微软雅黑" w:eastAsia="微软雅黑" w:hAnsi="微软雅黑" w:cs="微软雅黑"/>
                <w:bCs/>
                <w:sz w:val="21"/>
                <w:szCs w:val="21"/>
              </w:rPr>
            </w:pPr>
            <w:r>
              <w:rPr>
                <w:rFonts w:ascii="微软雅黑" w:eastAsia="微软雅黑" w:hAnsi="微软雅黑" w:cs="微软雅黑" w:hint="eastAsia"/>
                <w:bCs/>
                <w:color w:val="373737"/>
                <w:sz w:val="21"/>
                <w:szCs w:val="21"/>
                <w:lang/>
              </w:rPr>
              <w:t>浙江省人民政府关于深化行政复议体制改革的意见</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复议</w:t>
            </w:r>
            <w:r w:rsidR="001D412B">
              <w:rPr>
                <w:rFonts w:ascii="微软雅黑" w:eastAsia="微软雅黑" w:hAnsi="微软雅黑" w:cs="微软雅黑" w:hint="eastAsia"/>
              </w:rPr>
              <w:t>应诉科</w:t>
            </w:r>
            <w:r>
              <w:rPr>
                <w:rFonts w:ascii="微软雅黑" w:eastAsia="微软雅黑" w:hAnsi="微软雅黑" w:cs="微软雅黑" w:hint="eastAsia"/>
              </w:rPr>
              <w:t xml:space="preserve">  办公室</w:t>
            </w:r>
          </w:p>
        </w:tc>
        <w:tc>
          <w:tcPr>
            <w:tcW w:w="1719"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复议决定书全文或摘要</w:t>
            </w:r>
          </w:p>
        </w:tc>
        <w:tc>
          <w:tcPr>
            <w:tcW w:w="1583"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按季度一次性集中上网公开</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rsidP="001347D3">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w:t>
            </w:r>
            <w:r w:rsidR="001347D3">
              <w:rPr>
                <w:rFonts w:ascii="微软雅黑" w:eastAsia="微软雅黑" w:hAnsi="微软雅黑" w:cs="微软雅黑" w:hint="eastAsia"/>
                <w:sz w:val="20"/>
                <w:szCs w:val="20"/>
              </w:rPr>
              <w:t>8832</w:t>
            </w:r>
          </w:p>
        </w:tc>
      </w:tr>
      <w:tr w:rsidR="00313025" w:rsidTr="001347D3">
        <w:tc>
          <w:tcPr>
            <w:tcW w:w="616" w:type="dxa"/>
            <w:shd w:val="clear" w:color="auto" w:fill="FFFFFF"/>
          </w:tcPr>
          <w:p w:rsidR="00313025" w:rsidRDefault="00B740EC">
            <w:pPr>
              <w:pStyle w:val="a4"/>
              <w:widowControl/>
              <w:spacing w:before="150" w:beforeAutospacing="0" w:after="150" w:afterAutospacing="0"/>
              <w:jc w:val="center"/>
              <w:rPr>
                <w:rFonts w:ascii="微软雅黑" w:eastAsia="微软雅黑" w:hAnsi="微软雅黑" w:cs="微软雅黑"/>
              </w:rPr>
            </w:pPr>
            <w:r>
              <w:rPr>
                <w:rFonts w:ascii="微软雅黑" w:eastAsia="微软雅黑" w:hAnsi="微软雅黑" w:cs="微软雅黑" w:hint="eastAsia"/>
              </w:rPr>
              <w:t>建议提案</w:t>
            </w:r>
            <w:r>
              <w:rPr>
                <w:rFonts w:ascii="微软雅黑" w:eastAsia="微软雅黑" w:hAnsi="微软雅黑" w:cs="微软雅黑" w:hint="eastAsia"/>
                <w:color w:val="333333"/>
              </w:rPr>
              <w:t>办理结果</w:t>
            </w:r>
          </w:p>
        </w:tc>
        <w:tc>
          <w:tcPr>
            <w:tcW w:w="596" w:type="dxa"/>
            <w:shd w:val="clear" w:color="auto" w:fill="FFFFFF"/>
            <w:vAlign w:val="center"/>
          </w:tcPr>
          <w:p w:rsidR="00313025" w:rsidRDefault="00B740EC">
            <w:pPr>
              <w:pStyle w:val="a4"/>
              <w:widowControl/>
              <w:spacing w:before="150" w:beforeAutospacing="0" w:after="150" w:afterAutospacing="0" w:line="360" w:lineRule="exact"/>
              <w:jc w:val="center"/>
              <w:rPr>
                <w:rFonts w:ascii="微软雅黑" w:eastAsia="微软雅黑" w:hAnsi="微软雅黑" w:cs="微软雅黑"/>
                <w:color w:val="333333"/>
              </w:rPr>
            </w:pPr>
            <w:r>
              <w:rPr>
                <w:rFonts w:ascii="微软雅黑" w:eastAsia="微软雅黑" w:hAnsi="微软雅黑" w:cs="微软雅黑" w:hint="eastAsia"/>
                <w:color w:val="333333"/>
              </w:rPr>
              <w:t>建议提案办理复文</w:t>
            </w:r>
          </w:p>
        </w:tc>
        <w:tc>
          <w:tcPr>
            <w:tcW w:w="2962" w:type="dxa"/>
            <w:shd w:val="clear" w:color="auto" w:fill="FFFFFF"/>
          </w:tcPr>
          <w:p w:rsidR="00313025" w:rsidRDefault="00B740EC">
            <w:pPr>
              <w:pStyle w:val="a4"/>
              <w:widowControl/>
              <w:spacing w:before="150" w:beforeAutospacing="0" w:after="150" w:afterAutospacing="0" w:line="300" w:lineRule="exact"/>
              <w:rPr>
                <w:rFonts w:ascii="微软雅黑" w:eastAsia="微软雅黑" w:hAnsi="微软雅黑" w:cs="微软雅黑"/>
              </w:rPr>
            </w:pPr>
            <w:r>
              <w:rPr>
                <w:rFonts w:ascii="微软雅黑" w:eastAsia="微软雅黑" w:hAnsi="微软雅黑" w:cs="微软雅黑" w:hint="eastAsia"/>
                <w:sz w:val="21"/>
                <w:szCs w:val="21"/>
              </w:rPr>
              <w:t>《关于做好全国人大代表和全国政协委员提案办理结果公开工作的通知》（国办发[2014]46号）</w:t>
            </w:r>
          </w:p>
        </w:tc>
        <w:tc>
          <w:tcPr>
            <w:tcW w:w="951"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□决策</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□执行</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□管理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■服务</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■结果 </w:t>
            </w:r>
          </w:p>
        </w:tc>
        <w:tc>
          <w:tcPr>
            <w:tcW w:w="1304" w:type="dxa"/>
            <w:shd w:val="clear" w:color="auto" w:fill="FFFFFF"/>
            <w:vAlign w:val="center"/>
          </w:tcPr>
          <w:p w:rsidR="00313025" w:rsidRDefault="00B740EC" w:rsidP="001D412B">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办公室</w:t>
            </w:r>
          </w:p>
        </w:tc>
        <w:tc>
          <w:tcPr>
            <w:tcW w:w="1719"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答复意见全文或摘要</w:t>
            </w:r>
          </w:p>
        </w:tc>
        <w:tc>
          <w:tcPr>
            <w:tcW w:w="1583" w:type="dxa"/>
            <w:shd w:val="clear" w:color="auto" w:fill="FFFFFF"/>
          </w:tcPr>
          <w:p w:rsidR="00313025" w:rsidRDefault="00B740EC">
            <w:pPr>
              <w:pStyle w:val="a4"/>
              <w:widowControl/>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rPr>
              <w:t>对办理答复履行沟通确认程序、并审查完毕后20个工作日内</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■文本</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□图表</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□音频</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 xml:space="preserve">□视频 </w:t>
            </w:r>
            <w:r>
              <w:rPr>
                <w:rFonts w:ascii="微软雅黑" w:eastAsia="微软雅黑" w:hAnsi="微软雅黑" w:cs="微软雅黑" w:hint="eastAsia"/>
                <w:color w:val="333333"/>
              </w:rPr>
              <w:t> </w:t>
            </w:r>
          </w:p>
        </w:tc>
        <w:tc>
          <w:tcPr>
            <w:tcW w:w="1583" w:type="dxa"/>
            <w:shd w:val="clear" w:color="auto" w:fill="FFFFFF"/>
            <w:vAlign w:val="center"/>
          </w:tcPr>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■政府网站</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□新闻发布会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□政策吹风会</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□政务新媒体</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□广播</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□电视</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□报纸</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□信息公告栏</w:t>
            </w:r>
          </w:p>
          <w:p w:rsidR="00313025" w:rsidRDefault="00B740EC">
            <w:pPr>
              <w:pStyle w:val="a4"/>
              <w:widowControl/>
              <w:snapToGrid w:val="0"/>
              <w:spacing w:before="0" w:beforeAutospacing="0" w:after="0" w:afterAutospacing="0"/>
              <w:jc w:val="both"/>
              <w:rPr>
                <w:rFonts w:ascii="微软雅黑" w:eastAsia="微软雅黑" w:hAnsi="微软雅黑" w:cs="微软雅黑"/>
                <w:sz w:val="20"/>
                <w:szCs w:val="20"/>
              </w:rPr>
            </w:pPr>
            <w:r>
              <w:rPr>
                <w:rFonts w:ascii="微软雅黑" w:eastAsia="微软雅黑" w:hAnsi="微软雅黑" w:cs="微软雅黑" w:hint="eastAsia"/>
                <w:sz w:val="20"/>
                <w:szCs w:val="20"/>
              </w:rPr>
              <w:t>□其他</w:t>
            </w:r>
          </w:p>
        </w:tc>
        <w:tc>
          <w:tcPr>
            <w:tcW w:w="1588" w:type="dxa"/>
            <w:shd w:val="clear" w:color="auto" w:fill="FFFFFF"/>
            <w:vAlign w:val="center"/>
          </w:tcPr>
          <w:p w:rsidR="00313025" w:rsidRDefault="00B740EC">
            <w:pPr>
              <w:pStyle w:val="a4"/>
              <w:widowControl/>
              <w:spacing w:before="0" w:beforeAutospacing="0" w:after="0" w:afterAutospacing="0" w:line="240" w:lineRule="exact"/>
              <w:rPr>
                <w:rFonts w:ascii="微软雅黑" w:eastAsia="微软雅黑" w:hAnsi="微软雅黑" w:cs="微软雅黑"/>
                <w:sz w:val="20"/>
                <w:szCs w:val="20"/>
              </w:rPr>
            </w:pPr>
            <w:r>
              <w:rPr>
                <w:rFonts w:ascii="微软雅黑" w:eastAsia="微软雅黑" w:hAnsi="微软雅黑" w:cs="微软雅黑" w:hint="eastAsia"/>
                <w:sz w:val="20"/>
                <w:szCs w:val="20"/>
              </w:rPr>
              <w:t>咨询电话：</w:t>
            </w:r>
          </w:p>
          <w:p w:rsidR="00313025" w:rsidRDefault="001D412B">
            <w:pPr>
              <w:pStyle w:val="a4"/>
              <w:widowControl/>
              <w:spacing w:before="150" w:beforeAutospacing="0" w:after="150" w:afterAutospacing="0"/>
              <w:rPr>
                <w:rFonts w:ascii="微软雅黑" w:eastAsia="微软雅黑" w:hAnsi="微软雅黑" w:cs="微软雅黑"/>
                <w:sz w:val="20"/>
                <w:szCs w:val="20"/>
              </w:rPr>
            </w:pPr>
            <w:r>
              <w:rPr>
                <w:rFonts w:ascii="微软雅黑" w:eastAsia="微软雅黑" w:hAnsi="微软雅黑" w:cs="微软雅黑" w:hint="eastAsia"/>
                <w:sz w:val="20"/>
                <w:szCs w:val="20"/>
              </w:rPr>
              <w:t>0574-62720110</w:t>
            </w:r>
          </w:p>
        </w:tc>
      </w:tr>
    </w:tbl>
    <w:p w:rsidR="00313025" w:rsidRDefault="00313025"/>
    <w:sectPr w:rsidR="00313025" w:rsidSect="00D80FEE">
      <w:pgSz w:w="16838" w:h="11906" w:orient="landscape"/>
      <w:pgMar w:top="850" w:right="1440" w:bottom="850" w:left="1440" w:header="851" w:footer="992" w:gutter="0"/>
      <w:cols w:space="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A2" w:rsidRDefault="009F46A2" w:rsidP="001D412B">
      <w:r>
        <w:separator/>
      </w:r>
    </w:p>
  </w:endnote>
  <w:endnote w:type="continuationSeparator" w:id="0">
    <w:p w:rsidR="009F46A2" w:rsidRDefault="009F46A2" w:rsidP="001D4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A2" w:rsidRDefault="009F46A2" w:rsidP="001D412B">
      <w:r>
        <w:separator/>
      </w:r>
    </w:p>
  </w:footnote>
  <w:footnote w:type="continuationSeparator" w:id="0">
    <w:p w:rsidR="009F46A2" w:rsidRDefault="009F46A2" w:rsidP="001D4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8985A"/>
    <w:multiLevelType w:val="singleLevel"/>
    <w:tmpl w:val="5D08985A"/>
    <w:lvl w:ilvl="0">
      <w:start w:val="1"/>
      <w:numFmt w:val="decimal"/>
      <w:suff w:val="nothing"/>
      <w:lvlText w:val="%1."/>
      <w:lvlJc w:val="left"/>
    </w:lvl>
  </w:abstractNum>
  <w:abstractNum w:abstractNumId="1">
    <w:nsid w:val="5D089EDA"/>
    <w:multiLevelType w:val="singleLevel"/>
    <w:tmpl w:val="5D089EDA"/>
    <w:lvl w:ilvl="0">
      <w:start w:val="1"/>
      <w:numFmt w:val="decimal"/>
      <w:suff w:val="nothing"/>
      <w:lvlText w:val="%1."/>
      <w:lvlJc w:val="left"/>
    </w:lvl>
  </w:abstractNum>
  <w:abstractNum w:abstractNumId="2">
    <w:nsid w:val="5D1C6DD4"/>
    <w:multiLevelType w:val="singleLevel"/>
    <w:tmpl w:val="5D1C6DD4"/>
    <w:lvl w:ilvl="0">
      <w:start w:val="1"/>
      <w:numFmt w:val="decimal"/>
      <w:suff w:val="nothing"/>
      <w:lvlText w:val="%1."/>
      <w:lvlJc w:val="left"/>
    </w:lvl>
  </w:abstractNum>
  <w:abstractNum w:abstractNumId="3">
    <w:nsid w:val="5D1F0D79"/>
    <w:multiLevelType w:val="singleLevel"/>
    <w:tmpl w:val="5D1F0D79"/>
    <w:lvl w:ilvl="0">
      <w:start w:val="1"/>
      <w:numFmt w:val="decimal"/>
      <w:suff w:val="nothing"/>
      <w:lvlText w:val="%1."/>
      <w:lvlJc w:val="left"/>
    </w:lvl>
  </w:abstractNum>
  <w:abstractNum w:abstractNumId="4">
    <w:nsid w:val="5D2ED8B3"/>
    <w:multiLevelType w:val="singleLevel"/>
    <w:tmpl w:val="5D2ED8B3"/>
    <w:lvl w:ilvl="0">
      <w:start w:val="1"/>
      <w:numFmt w:val="decimal"/>
      <w:suff w:val="nothing"/>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6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1347D3"/>
    <w:rsid w:val="00172A27"/>
    <w:rsid w:val="001D412B"/>
    <w:rsid w:val="00313025"/>
    <w:rsid w:val="009F46A2"/>
    <w:rsid w:val="00B740EC"/>
    <w:rsid w:val="00D80FEE"/>
    <w:rsid w:val="00DD4121"/>
    <w:rsid w:val="00F0350D"/>
    <w:rsid w:val="062377D0"/>
    <w:rsid w:val="063B721A"/>
    <w:rsid w:val="09152CF0"/>
    <w:rsid w:val="0C950DFF"/>
    <w:rsid w:val="0D037AF9"/>
    <w:rsid w:val="0DF376B6"/>
    <w:rsid w:val="0F9D13A6"/>
    <w:rsid w:val="111F0191"/>
    <w:rsid w:val="119E742B"/>
    <w:rsid w:val="15076645"/>
    <w:rsid w:val="152A05E0"/>
    <w:rsid w:val="166F14C8"/>
    <w:rsid w:val="180777A3"/>
    <w:rsid w:val="1CC85364"/>
    <w:rsid w:val="1CEF7181"/>
    <w:rsid w:val="21BD2FC1"/>
    <w:rsid w:val="24A3706D"/>
    <w:rsid w:val="26FE3F4C"/>
    <w:rsid w:val="2C030FE5"/>
    <w:rsid w:val="2E26291F"/>
    <w:rsid w:val="300D3803"/>
    <w:rsid w:val="30A368C7"/>
    <w:rsid w:val="32A421B4"/>
    <w:rsid w:val="32FD03B0"/>
    <w:rsid w:val="3A3E7010"/>
    <w:rsid w:val="3A4568C3"/>
    <w:rsid w:val="3AFA44B3"/>
    <w:rsid w:val="3D514A80"/>
    <w:rsid w:val="3D7B3B20"/>
    <w:rsid w:val="3EE73E20"/>
    <w:rsid w:val="3F590504"/>
    <w:rsid w:val="437B7E24"/>
    <w:rsid w:val="440059BE"/>
    <w:rsid w:val="47617FD7"/>
    <w:rsid w:val="48981243"/>
    <w:rsid w:val="489D1B5A"/>
    <w:rsid w:val="49B054F1"/>
    <w:rsid w:val="49F457BE"/>
    <w:rsid w:val="4D9B1833"/>
    <w:rsid w:val="4F2F0CC1"/>
    <w:rsid w:val="5233601A"/>
    <w:rsid w:val="54497ABA"/>
    <w:rsid w:val="55F81BE9"/>
    <w:rsid w:val="56B87454"/>
    <w:rsid w:val="57FB1989"/>
    <w:rsid w:val="58541827"/>
    <w:rsid w:val="58632694"/>
    <w:rsid w:val="5B15652A"/>
    <w:rsid w:val="5E6E4D4E"/>
    <w:rsid w:val="63092ABE"/>
    <w:rsid w:val="66080FDC"/>
    <w:rsid w:val="691E30CA"/>
    <w:rsid w:val="6B4B0D54"/>
    <w:rsid w:val="6E10610B"/>
    <w:rsid w:val="750872FE"/>
    <w:rsid w:val="761A3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FEE"/>
    <w:pPr>
      <w:widowControl w:val="0"/>
      <w:jc w:val="both"/>
    </w:pPr>
    <w:rPr>
      <w:rFonts w:ascii="Calibri" w:eastAsiaTheme="minorEastAsia" w:hAnsi="Calibr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80FEE"/>
    <w:pPr>
      <w:tabs>
        <w:tab w:val="center" w:pos="4153"/>
        <w:tab w:val="right" w:pos="8306"/>
      </w:tabs>
      <w:snapToGrid w:val="0"/>
      <w:jc w:val="left"/>
    </w:pPr>
    <w:rPr>
      <w:sz w:val="18"/>
      <w:szCs w:val="18"/>
    </w:rPr>
  </w:style>
  <w:style w:type="paragraph" w:styleId="a4">
    <w:name w:val="Normal (Web)"/>
    <w:basedOn w:val="a"/>
    <w:qFormat/>
    <w:rsid w:val="00D80FEE"/>
    <w:pPr>
      <w:spacing w:before="100" w:beforeAutospacing="1" w:after="100" w:afterAutospacing="1"/>
      <w:jc w:val="left"/>
    </w:pPr>
    <w:rPr>
      <w:rFonts w:cs="Times New Roman"/>
      <w:kern w:val="0"/>
      <w:sz w:val="24"/>
    </w:rPr>
  </w:style>
  <w:style w:type="character" w:styleId="a5">
    <w:name w:val="FollowedHyperlink"/>
    <w:basedOn w:val="a0"/>
    <w:qFormat/>
    <w:rsid w:val="00D80FEE"/>
    <w:rPr>
      <w:color w:val="000000"/>
      <w:u w:val="none"/>
    </w:rPr>
  </w:style>
  <w:style w:type="character" w:styleId="a6">
    <w:name w:val="Hyperlink"/>
    <w:basedOn w:val="a0"/>
    <w:qFormat/>
    <w:rsid w:val="00D80FEE"/>
    <w:rPr>
      <w:color w:val="000000"/>
      <w:u w:val="none"/>
    </w:rPr>
  </w:style>
  <w:style w:type="paragraph" w:styleId="a7">
    <w:name w:val="header"/>
    <w:basedOn w:val="a"/>
    <w:link w:val="Char"/>
    <w:rsid w:val="001D41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D412B"/>
    <w:rPr>
      <w:rFonts w:ascii="Calibri" w:eastAsiaTheme="minorEastAsia" w:hAnsi="Calibr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Theme="minorEastAsia" w:hAnsi="Calibr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100" w:beforeAutospacing="1" w:after="100" w:afterAutospacing="1"/>
      <w:jc w:val="left"/>
    </w:pPr>
    <w:rPr>
      <w:rFonts w:cs="Times New Roman"/>
      <w:kern w:val="0"/>
      <w:sz w:val="24"/>
    </w:rPr>
  </w:style>
  <w:style w:type="character" w:styleId="a5">
    <w:name w:val="FollowedHyperlink"/>
    <w:basedOn w:val="a0"/>
    <w:qFormat/>
    <w:rPr>
      <w:color w:val="000000"/>
      <w:u w:val="none"/>
    </w:rPr>
  </w:style>
  <w:style w:type="character" w:styleId="a6">
    <w:name w:val="Hyperlink"/>
    <w:basedOn w:val="a0"/>
    <w:qFormat/>
    <w:rPr>
      <w:color w:val="00000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戎晓梅(rongxm)</dc:creator>
  <cp:lastModifiedBy>顾天祥</cp:lastModifiedBy>
  <cp:revision>7</cp:revision>
  <cp:lastPrinted>2019-07-24T08:28:00Z</cp:lastPrinted>
  <dcterms:created xsi:type="dcterms:W3CDTF">2019-06-11T02:57:00Z</dcterms:created>
  <dcterms:modified xsi:type="dcterms:W3CDTF">2019-08-12T09:27:00Z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