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2A" w:rsidRPr="00EA2C2A" w:rsidRDefault="00EA2C2A" w:rsidP="00EA2C2A">
      <w:pPr>
        <w:ind w:firstLineChars="200" w:firstLine="776"/>
        <w:jc w:val="center"/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</w:pPr>
      <w:r w:rsidRPr="00EA2C2A"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  <w:t>余姚市规划局201</w:t>
      </w:r>
      <w:r w:rsidR="00874A7C"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  <w:t>5</w:t>
      </w:r>
      <w:r w:rsidRPr="00EA2C2A"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  <w:t>年政府信息公开工作</w:t>
      </w:r>
      <w:r w:rsidR="00EB7EE2"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  <w:t>年报</w:t>
      </w:r>
    </w:p>
    <w:p w:rsidR="00EA2C2A" w:rsidRPr="00EA2C2A" w:rsidRDefault="00EA2C2A" w:rsidP="00607833">
      <w:pPr>
        <w:tabs>
          <w:tab w:val="left" w:pos="993"/>
        </w:tabs>
        <w:ind w:firstLineChars="200" w:firstLine="640"/>
        <w:jc w:val="center"/>
        <w:rPr>
          <w:rFonts w:ascii="方正小标宋简体" w:eastAsia="方正小标宋简体" w:hAnsi="宋体" w:cs="宋体" w:hint="eastAsia"/>
          <w:color w:val="333333"/>
          <w:sz w:val="32"/>
          <w:szCs w:val="32"/>
        </w:rPr>
      </w:pPr>
    </w:p>
    <w:p w:rsidR="00EB7EE2" w:rsidRDefault="00EA2C2A" w:rsidP="00EA2C2A">
      <w:pPr>
        <w:ind w:firstLineChars="200" w:firstLine="640"/>
        <w:rPr>
          <w:rFonts w:ascii="仿宋_GB2312" w:eastAsia="仿宋_GB2312" w:hAnsi="ˎ̥" w:hint="eastAsia"/>
          <w:color w:val="333333"/>
          <w:sz w:val="32"/>
          <w:szCs w:val="32"/>
        </w:rPr>
      </w:pP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>城乡规划是城乡建设和发展的“蓝图”，是管理城市和乡村建设的重要依据。为进一步提升群众对规划工作的认识，及时、准确地了解我市规划工作的新成果、新情况、新问题，市规划局紧紧围绕市委市政府中心工作，</w:t>
      </w:r>
      <w:r w:rsidR="003815D3" w:rsidRPr="003815D3">
        <w:rPr>
          <w:rFonts w:ascii="仿宋_GB2312" w:eastAsia="仿宋_GB2312" w:hAnsi="ˎ̥"/>
          <w:color w:val="333333"/>
          <w:sz w:val="32"/>
          <w:szCs w:val="32"/>
        </w:rPr>
        <w:t>认真贯彻执行《中华人民共和国政府信息公开条例》（以下简称《条例》）的各项要求，扎实开展政府信息公开工作</w:t>
      </w:r>
      <w:r w:rsidR="003815D3">
        <w:rPr>
          <w:rFonts w:ascii="仿宋_GB2312" w:eastAsia="仿宋_GB2312" w:hAnsi="ˎ̥" w:hint="eastAsia"/>
          <w:color w:val="333333"/>
          <w:sz w:val="32"/>
          <w:szCs w:val="32"/>
        </w:rPr>
        <w:t>，</w:t>
      </w: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>推进行政权力透明运行。</w:t>
      </w:r>
      <w:r w:rsidR="003815D3">
        <w:rPr>
          <w:rFonts w:ascii="仿宋_GB2312" w:eastAsia="仿宋_GB2312" w:hAnsi="ˎ̥" w:hint="eastAsia"/>
          <w:color w:val="333333"/>
          <w:sz w:val="32"/>
          <w:szCs w:val="32"/>
        </w:rPr>
        <w:t>具体做法如下：</w:t>
      </w:r>
    </w:p>
    <w:p w:rsidR="003815D3" w:rsidRPr="003F32E9" w:rsidRDefault="003815D3" w:rsidP="003F32E9">
      <w:pPr>
        <w:ind w:firstLineChars="200" w:firstLine="643"/>
        <w:rPr>
          <w:rFonts w:ascii="黑体" w:eastAsia="黑体" w:hAnsi="ˎ̥" w:hint="eastAsia"/>
          <w:b/>
          <w:color w:val="333333"/>
          <w:sz w:val="32"/>
          <w:szCs w:val="32"/>
        </w:rPr>
      </w:pPr>
      <w:r w:rsidRPr="003F32E9">
        <w:rPr>
          <w:rFonts w:ascii="黑体" w:eastAsia="黑体" w:hAnsi="ˎ̥" w:hint="eastAsia"/>
          <w:b/>
          <w:color w:val="333333"/>
          <w:sz w:val="32"/>
          <w:szCs w:val="32"/>
        </w:rPr>
        <w:t>一、政府信息公开工作概述</w:t>
      </w:r>
    </w:p>
    <w:p w:rsidR="00EA2C2A" w:rsidRPr="00EA2C2A" w:rsidRDefault="003815D3" w:rsidP="00EA2C2A">
      <w:pPr>
        <w:ind w:firstLineChars="200" w:firstLine="643"/>
        <w:rPr>
          <w:rFonts w:ascii="仿宋_GB2312" w:eastAsia="仿宋_GB2312" w:hAnsi="ˎ̥" w:hint="eastAsia"/>
          <w:color w:val="333333"/>
          <w:sz w:val="32"/>
          <w:szCs w:val="32"/>
        </w:rPr>
      </w:pPr>
      <w:r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一是</w:t>
      </w:r>
      <w:r w:rsidR="00EA2C2A"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加强组织领导，提高思想认识。</w:t>
      </w:r>
      <w:r w:rsidR="00EA2C2A" w:rsidRPr="00EA2C2A">
        <w:rPr>
          <w:rFonts w:ascii="仿宋_GB2312" w:eastAsia="仿宋_GB2312" w:hAnsi="ˎ̥" w:hint="eastAsia"/>
          <w:color w:val="333333"/>
          <w:sz w:val="32"/>
          <w:szCs w:val="32"/>
        </w:rPr>
        <w:t>局领导班子十分重视信息公开工作，始终坚持把信息公开工作作为“第一要务”抓好、抓实。经常关注信息公开情况，将信息公开与业务工作同安排、同部署。同时，由办公室专人负责工作日常事务，便于网站的维护，信息内容的更新，并安排专人负责网站管理。</w:t>
      </w:r>
    </w:p>
    <w:p w:rsidR="00EA2C2A" w:rsidRPr="00EA2C2A" w:rsidRDefault="003815D3" w:rsidP="00EA2C2A">
      <w:pPr>
        <w:ind w:firstLineChars="200" w:firstLine="643"/>
        <w:rPr>
          <w:rFonts w:ascii="仿宋_GB2312" w:eastAsia="仿宋_GB2312" w:hAnsi="ˎ̥" w:hint="eastAsia"/>
          <w:color w:val="333333"/>
          <w:sz w:val="32"/>
          <w:szCs w:val="32"/>
        </w:rPr>
      </w:pPr>
      <w:r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二是</w:t>
      </w:r>
      <w:r w:rsidR="00EA2C2A"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加强制度建设，落实责任到人。</w:t>
      </w:r>
      <w:r w:rsidR="00EA2C2A" w:rsidRPr="00EA2C2A">
        <w:rPr>
          <w:rFonts w:ascii="仿宋_GB2312" w:eastAsia="仿宋_GB2312" w:hAnsi="ˎ̥" w:hint="eastAsia"/>
          <w:color w:val="333333"/>
          <w:sz w:val="32"/>
          <w:szCs w:val="32"/>
        </w:rPr>
        <w:t>将信息公开制度落实到科室、落实到个人，由专人负责公开、答复。建立</w:t>
      </w:r>
      <w:r w:rsidR="00A019B6">
        <w:rPr>
          <w:rFonts w:ascii="仿宋_GB2312" w:eastAsia="仿宋_GB2312" w:hAnsi="ˎ̥" w:hint="eastAsia"/>
          <w:color w:val="333333"/>
          <w:sz w:val="32"/>
          <w:szCs w:val="32"/>
        </w:rPr>
        <w:t>政府信息公开实施规定，规范主动公开和依申请公开。主动公开</w:t>
      </w:r>
      <w:r w:rsidR="00A019B6">
        <w:rPr>
          <w:rFonts w:ascii="仿宋_GB2312" w:eastAsia="仿宋_GB2312" w:hAnsi="ˎ̥" w:hint="eastAsia"/>
          <w:color w:val="333333"/>
          <w:sz w:val="32"/>
          <w:szCs w:val="32"/>
        </w:rPr>
        <w:lastRenderedPageBreak/>
        <w:t>由办公室牵头，</w:t>
      </w:r>
      <w:r w:rsidR="00EA2C2A" w:rsidRPr="00EA2C2A">
        <w:rPr>
          <w:rFonts w:ascii="仿宋_GB2312" w:eastAsia="仿宋_GB2312" w:hAnsi="ˎ̥" w:hint="eastAsia"/>
          <w:color w:val="333333"/>
          <w:sz w:val="32"/>
          <w:szCs w:val="32"/>
        </w:rPr>
        <w:t>按制度落实公开前审核程序。</w:t>
      </w:r>
      <w:r w:rsidR="00A019B6">
        <w:rPr>
          <w:rFonts w:ascii="仿宋_GB2312" w:eastAsia="仿宋_GB2312" w:hAnsi="ˎ̥" w:hint="eastAsia"/>
          <w:color w:val="333333"/>
          <w:sz w:val="32"/>
          <w:szCs w:val="32"/>
        </w:rPr>
        <w:t>依申请公开</w:t>
      </w:r>
      <w:r w:rsidR="00874A7C">
        <w:rPr>
          <w:rFonts w:ascii="仿宋_GB2312" w:eastAsia="仿宋_GB2312" w:hAnsi="ˎ̥" w:hint="eastAsia"/>
          <w:color w:val="333333"/>
          <w:sz w:val="32"/>
          <w:szCs w:val="32"/>
        </w:rPr>
        <w:t>由</w:t>
      </w:r>
      <w:r w:rsidR="00A019B6">
        <w:rPr>
          <w:rFonts w:ascii="仿宋_GB2312" w:eastAsia="仿宋_GB2312" w:hAnsi="ˎ̥" w:hint="eastAsia"/>
          <w:color w:val="333333"/>
          <w:sz w:val="32"/>
          <w:szCs w:val="32"/>
        </w:rPr>
        <w:t>各科室负责资料查找和业务审查，政府信息公开机构分管领导进行审核。</w:t>
      </w:r>
    </w:p>
    <w:p w:rsidR="00EA2C2A" w:rsidRPr="00EA2C2A" w:rsidRDefault="003815D3" w:rsidP="00EA2C2A">
      <w:pPr>
        <w:ind w:firstLineChars="200" w:firstLine="643"/>
        <w:rPr>
          <w:rFonts w:ascii="仿宋_GB2312" w:eastAsia="仿宋_GB2312" w:hAnsi="ˎ̥" w:hint="eastAsia"/>
          <w:color w:val="333333"/>
          <w:sz w:val="32"/>
          <w:szCs w:val="32"/>
        </w:rPr>
      </w:pPr>
      <w:r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三是</w:t>
      </w:r>
      <w:r w:rsidR="00EA2C2A"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信息准确全面，突出规划特色。</w:t>
      </w:r>
      <w:r w:rsidR="00EA2C2A" w:rsidRPr="00EA2C2A">
        <w:rPr>
          <w:rFonts w:ascii="仿宋_GB2312" w:eastAsia="仿宋_GB2312" w:hAnsi="ˎ̥" w:hint="eastAsia"/>
          <w:color w:val="333333"/>
          <w:sz w:val="32"/>
          <w:szCs w:val="32"/>
        </w:rPr>
        <w:t>公开内容以公文法规、民生、管理、工作动态为主，主要围绕以下三个方面：一是围绕中心抓“重点”，选择与规划中心工作关系最直接、最密切的情况；二是围绕中心抓“热点”，选择人民群众普遍关心，与生活密切相关的问题；三是围绕中心抓“特点”，抓住事关全局，对全局中心工作具有指导意义的典型做法和经验，及时进行总结。</w:t>
      </w:r>
    </w:p>
    <w:p w:rsidR="00EA2C2A" w:rsidRPr="00EA2C2A" w:rsidRDefault="003815D3" w:rsidP="00EA2C2A">
      <w:pPr>
        <w:ind w:firstLineChars="200" w:firstLine="643"/>
        <w:rPr>
          <w:rFonts w:ascii="仿宋_GB2312" w:eastAsia="仿宋_GB2312" w:hAnsi="ˎ̥" w:hint="eastAsia"/>
          <w:color w:val="333333"/>
          <w:sz w:val="32"/>
          <w:szCs w:val="32"/>
        </w:rPr>
      </w:pPr>
      <w:r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四是</w:t>
      </w:r>
      <w:r w:rsidR="00EA2C2A"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信息及时有效，反映工作情况。</w:t>
      </w:r>
      <w:r w:rsidR="00EA2C2A" w:rsidRPr="00EA2C2A">
        <w:rPr>
          <w:rFonts w:ascii="仿宋_GB2312" w:eastAsia="仿宋_GB2312" w:hAnsi="ˎ̥" w:hint="eastAsia"/>
          <w:color w:val="333333"/>
          <w:sz w:val="32"/>
          <w:szCs w:val="32"/>
        </w:rPr>
        <w:t>通过突出“新”字、强调“深”字，狠抓“快”字，及时公开信息，争取做到在信息产生或采集后10个工作日内进行公开。对于依申请公开，专员每天进行检查，发现问题后及时请示领导，做到在第一时间进行答复。</w:t>
      </w:r>
    </w:p>
    <w:p w:rsidR="003F32E9" w:rsidRDefault="003815D3" w:rsidP="00EA2C2A">
      <w:pPr>
        <w:ind w:firstLineChars="200" w:firstLine="643"/>
        <w:rPr>
          <w:rFonts w:ascii="黑体" w:eastAsia="黑体" w:hAnsi="ˎ̥" w:hint="eastAsia"/>
          <w:b/>
          <w:color w:val="333333"/>
          <w:sz w:val="32"/>
          <w:szCs w:val="32"/>
        </w:rPr>
      </w:pPr>
      <w:r w:rsidRPr="003F32E9">
        <w:rPr>
          <w:rFonts w:ascii="黑体" w:eastAsia="黑体" w:hAnsi="ˎ̥" w:hint="eastAsia"/>
          <w:b/>
          <w:color w:val="333333"/>
          <w:sz w:val="32"/>
          <w:szCs w:val="32"/>
        </w:rPr>
        <w:t>二</w:t>
      </w:r>
      <w:r w:rsidR="00EA2C2A" w:rsidRPr="003F32E9">
        <w:rPr>
          <w:rFonts w:ascii="黑体" w:eastAsia="黑体" w:hAnsi="ˎ̥" w:hint="eastAsia"/>
          <w:b/>
          <w:color w:val="333333"/>
          <w:sz w:val="32"/>
          <w:szCs w:val="32"/>
        </w:rPr>
        <w:t>、政府信息主动公开情况</w:t>
      </w:r>
    </w:p>
    <w:p w:rsidR="00EA2C2A" w:rsidRDefault="00EA2C2A" w:rsidP="003F32E9">
      <w:pPr>
        <w:ind w:firstLineChars="200" w:firstLine="640"/>
        <w:rPr>
          <w:rFonts w:ascii="仿宋_GB2312" w:eastAsia="仿宋_GB2312" w:hAnsi="ˎ̥" w:hint="eastAsia"/>
          <w:color w:val="333333"/>
          <w:sz w:val="32"/>
          <w:szCs w:val="32"/>
        </w:rPr>
      </w:pP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>201</w:t>
      </w:r>
      <w:r w:rsidR="00874A7C">
        <w:rPr>
          <w:rFonts w:ascii="仿宋_GB2312" w:eastAsia="仿宋_GB2312" w:hAnsi="ˎ̥" w:hint="eastAsia"/>
          <w:color w:val="333333"/>
          <w:sz w:val="32"/>
          <w:szCs w:val="32"/>
        </w:rPr>
        <w:t>5</w:t>
      </w: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>年度共主动公开政府信息</w:t>
      </w:r>
      <w:r w:rsidR="00874A7C">
        <w:rPr>
          <w:rFonts w:ascii="仿宋_GB2312" w:eastAsia="仿宋_GB2312" w:hAnsi="ˎ̥" w:hint="eastAsia"/>
          <w:color w:val="333333"/>
          <w:sz w:val="32"/>
          <w:szCs w:val="32"/>
        </w:rPr>
        <w:t>50</w:t>
      </w:r>
      <w:r w:rsidR="00AB1946">
        <w:rPr>
          <w:rFonts w:ascii="仿宋_GB2312" w:eastAsia="仿宋_GB2312" w:hAnsi="ˎ̥" w:hint="eastAsia"/>
          <w:color w:val="333333"/>
          <w:sz w:val="32"/>
          <w:szCs w:val="32"/>
        </w:rPr>
        <w:t>2</w:t>
      </w: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>条，其中全文电子化100%。在主动公开的信息中，为方便公众了解信息，我局加强政府信息公开管理，及时更新信息，为公众了解信息提供便利</w:t>
      </w:r>
      <w:r w:rsidR="00AB1946">
        <w:rPr>
          <w:rFonts w:ascii="仿宋_GB2312" w:eastAsia="仿宋_GB2312" w:hAnsi="ˎ̥" w:hint="eastAsia"/>
          <w:color w:val="333333"/>
          <w:sz w:val="32"/>
          <w:szCs w:val="32"/>
        </w:rPr>
        <w:t>，</w:t>
      </w:r>
      <w:r w:rsidR="00AB1946" w:rsidRPr="00AB1946">
        <w:rPr>
          <w:rFonts w:ascii="宋体" w:hAnsi="宋体" w:hint="eastAsia"/>
          <w:color w:val="333333"/>
          <w:sz w:val="30"/>
          <w:szCs w:val="30"/>
        </w:rPr>
        <w:t>每</w:t>
      </w:r>
      <w:r w:rsidR="00AB1946" w:rsidRPr="00AB1946">
        <w:rPr>
          <w:rFonts w:ascii="仿宋_GB2312" w:eastAsia="仿宋_GB2312" w:hAnsi="宋体" w:hint="eastAsia"/>
          <w:color w:val="333333"/>
          <w:sz w:val="32"/>
          <w:szCs w:val="32"/>
        </w:rPr>
        <w:t>月公开的信息数量统计</w:t>
      </w:r>
      <w:r w:rsidR="00AB1946" w:rsidRPr="00AB1946">
        <w:rPr>
          <w:rFonts w:ascii="仿宋_GB2312" w:eastAsia="仿宋_GB2312" w:hAnsi="ˎ̥" w:hint="eastAsia"/>
          <w:color w:val="333333"/>
          <w:sz w:val="32"/>
          <w:szCs w:val="32"/>
        </w:rPr>
        <w:t>如</w:t>
      </w:r>
      <w:r w:rsidR="00AB1946">
        <w:rPr>
          <w:rFonts w:ascii="仿宋_GB2312" w:eastAsia="仿宋_GB2312" w:hAnsi="ˎ̥" w:hint="eastAsia"/>
          <w:color w:val="333333"/>
          <w:sz w:val="32"/>
          <w:szCs w:val="32"/>
        </w:rPr>
        <w:t>图一所示。</w:t>
      </w:r>
    </w:p>
    <w:p w:rsidR="00AB1946" w:rsidRDefault="00EF776E" w:rsidP="00AB1946">
      <w:pPr>
        <w:ind w:firstLineChars="200" w:firstLine="640"/>
        <w:rPr>
          <w:rFonts w:ascii="仿宋_GB2312" w:eastAsia="仿宋_GB2312" w:hAnsi="ˎ̥" w:hint="eastAsia"/>
          <w:color w:val="333333"/>
          <w:sz w:val="32"/>
          <w:szCs w:val="32"/>
        </w:rPr>
      </w:pPr>
      <w:r>
        <w:rPr>
          <w:rFonts w:ascii="仿宋_GB2312" w:eastAsia="仿宋_GB2312" w:hAnsi="ˎ̥" w:hint="eastAsia"/>
          <w:noProof/>
          <w:color w:val="333333"/>
          <w:sz w:val="32"/>
          <w:szCs w:val="32"/>
        </w:rPr>
        <w:lastRenderedPageBreak/>
        <w:drawing>
          <wp:inline distT="0" distB="0" distL="0" distR="0">
            <wp:extent cx="4286250" cy="36290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46" w:rsidRPr="00AB1946" w:rsidRDefault="00AB1946" w:rsidP="00AB1946">
      <w:pPr>
        <w:ind w:firstLineChars="200" w:firstLine="360"/>
        <w:jc w:val="center"/>
        <w:rPr>
          <w:rFonts w:ascii="宋体" w:hAnsi="宋体" w:hint="eastAsia"/>
          <w:color w:val="333333"/>
          <w:sz w:val="18"/>
          <w:szCs w:val="18"/>
        </w:rPr>
      </w:pPr>
      <w:r w:rsidRPr="00AB1946">
        <w:rPr>
          <w:rFonts w:ascii="宋体" w:hAnsi="宋体" w:hint="eastAsia"/>
          <w:color w:val="333333"/>
          <w:sz w:val="18"/>
          <w:szCs w:val="18"/>
        </w:rPr>
        <w:t>图1 市规划局2015年每月公开的信息数量</w:t>
      </w:r>
      <w:r>
        <w:rPr>
          <w:rFonts w:ascii="宋体" w:hAnsi="宋体" w:hint="eastAsia"/>
          <w:color w:val="333333"/>
          <w:sz w:val="18"/>
          <w:szCs w:val="18"/>
        </w:rPr>
        <w:t>统计</w:t>
      </w:r>
    </w:p>
    <w:p w:rsidR="003815D3" w:rsidRPr="003F32E9" w:rsidRDefault="003815D3" w:rsidP="003815D3">
      <w:pPr>
        <w:ind w:firstLineChars="200" w:firstLine="643"/>
        <w:rPr>
          <w:rFonts w:ascii="黑体" w:eastAsia="黑体" w:hAnsi="ˎ̥" w:hint="eastAsia"/>
          <w:b/>
          <w:color w:val="333333"/>
          <w:sz w:val="32"/>
          <w:szCs w:val="32"/>
        </w:rPr>
      </w:pPr>
      <w:r w:rsidRPr="003F32E9">
        <w:rPr>
          <w:rFonts w:ascii="黑体" w:eastAsia="黑体" w:hAnsi="ˎ̥" w:hint="eastAsia"/>
          <w:b/>
          <w:color w:val="333333"/>
          <w:sz w:val="32"/>
          <w:szCs w:val="32"/>
        </w:rPr>
        <w:t>三、</w:t>
      </w:r>
      <w:r w:rsidRPr="003F32E9">
        <w:rPr>
          <w:rFonts w:ascii="黑体" w:eastAsia="黑体" w:hAnsi="ˎ̥"/>
          <w:b/>
          <w:color w:val="333333"/>
          <w:sz w:val="32"/>
          <w:szCs w:val="32"/>
        </w:rPr>
        <w:t>政府信息公开申请办理及收费与减免情况</w:t>
      </w:r>
    </w:p>
    <w:p w:rsidR="003815D3" w:rsidRDefault="003815D3" w:rsidP="003815D3">
      <w:pPr>
        <w:ind w:firstLineChars="200" w:firstLine="640"/>
        <w:rPr>
          <w:rFonts w:ascii="仿宋_GB2312" w:eastAsia="仿宋_GB2312" w:hAnsi="ˎ̥" w:hint="eastAsia"/>
          <w:color w:val="333333"/>
          <w:sz w:val="32"/>
          <w:szCs w:val="32"/>
        </w:rPr>
      </w:pPr>
      <w:r w:rsidRPr="003815D3">
        <w:rPr>
          <w:rFonts w:ascii="仿宋_GB2312" w:eastAsia="仿宋_GB2312" w:hAnsi="ˎ̥"/>
          <w:color w:val="333333"/>
          <w:sz w:val="32"/>
          <w:szCs w:val="32"/>
        </w:rPr>
        <w:t>我局本年度依申请公开政府信息</w:t>
      </w:r>
      <w:r w:rsidR="00874A7C">
        <w:rPr>
          <w:rFonts w:ascii="仿宋_GB2312" w:eastAsia="仿宋_GB2312" w:hAnsi="ˎ̥" w:hint="eastAsia"/>
          <w:color w:val="333333"/>
          <w:sz w:val="32"/>
          <w:szCs w:val="32"/>
        </w:rPr>
        <w:t>95</w:t>
      </w:r>
      <w:r>
        <w:rPr>
          <w:rFonts w:ascii="仿宋_GB2312" w:eastAsia="仿宋_GB2312" w:hAnsi="ˎ̥" w:hint="eastAsia"/>
          <w:color w:val="333333"/>
          <w:sz w:val="32"/>
          <w:szCs w:val="32"/>
        </w:rPr>
        <w:t>条，没有</w:t>
      </w:r>
      <w:r w:rsidRPr="003815D3">
        <w:rPr>
          <w:rFonts w:ascii="仿宋_GB2312" w:eastAsia="仿宋_GB2312" w:hAnsi="ˎ̥"/>
          <w:color w:val="333333"/>
          <w:sz w:val="32"/>
          <w:szCs w:val="32"/>
        </w:rPr>
        <w:t>不予公开政府信息情况。</w:t>
      </w:r>
      <w:r>
        <w:rPr>
          <w:rFonts w:ascii="仿宋_GB2312" w:eastAsia="仿宋_GB2312" w:hAnsi="ˎ̥" w:hint="eastAsia"/>
          <w:color w:val="333333"/>
          <w:sz w:val="32"/>
          <w:szCs w:val="32"/>
        </w:rPr>
        <w:t>没有收费及减免情况。</w:t>
      </w:r>
    </w:p>
    <w:p w:rsidR="003815D3" w:rsidRPr="003F32E9" w:rsidRDefault="003815D3" w:rsidP="003815D3">
      <w:pPr>
        <w:ind w:firstLineChars="200" w:firstLine="643"/>
        <w:rPr>
          <w:rFonts w:ascii="黑体" w:eastAsia="黑体" w:hAnsi="ˎ̥" w:hint="eastAsia"/>
          <w:b/>
          <w:color w:val="333333"/>
          <w:sz w:val="32"/>
          <w:szCs w:val="32"/>
        </w:rPr>
      </w:pPr>
      <w:r w:rsidRPr="003F32E9">
        <w:rPr>
          <w:rFonts w:ascii="黑体" w:eastAsia="黑体" w:hAnsi="ˎ̥" w:hint="eastAsia"/>
          <w:b/>
          <w:color w:val="333333"/>
          <w:sz w:val="32"/>
          <w:szCs w:val="32"/>
        </w:rPr>
        <w:t>四、</w:t>
      </w:r>
      <w:r w:rsidRPr="003F32E9">
        <w:rPr>
          <w:rFonts w:ascii="黑体" w:eastAsia="黑体" w:hAnsi="ˎ̥"/>
          <w:b/>
          <w:color w:val="333333"/>
          <w:sz w:val="32"/>
          <w:szCs w:val="32"/>
        </w:rPr>
        <w:t>因政府信息公开申请提起的举报投诉、行政复议和行政诉讼情况</w:t>
      </w:r>
    </w:p>
    <w:p w:rsidR="003815D3" w:rsidRPr="003815D3" w:rsidRDefault="003815D3" w:rsidP="003815D3">
      <w:pPr>
        <w:ind w:firstLineChars="200" w:firstLine="640"/>
        <w:rPr>
          <w:rFonts w:ascii="仿宋_GB2312" w:eastAsia="仿宋_GB2312" w:hAnsi="ˎ̥" w:hint="eastAsia"/>
          <w:color w:val="333333"/>
          <w:sz w:val="32"/>
          <w:szCs w:val="32"/>
        </w:rPr>
      </w:pPr>
      <w:r w:rsidRPr="003815D3">
        <w:rPr>
          <w:rFonts w:ascii="仿宋_GB2312" w:eastAsia="仿宋_GB2312" w:hAnsi="ˎ̥"/>
          <w:color w:val="333333"/>
          <w:sz w:val="32"/>
          <w:szCs w:val="32"/>
        </w:rPr>
        <w:t>我局本年度</w:t>
      </w:r>
      <w:r w:rsidR="002B0383">
        <w:rPr>
          <w:rFonts w:ascii="仿宋_GB2312" w:eastAsia="仿宋_GB2312" w:hAnsi="ˎ̥" w:hint="eastAsia"/>
          <w:color w:val="333333"/>
          <w:sz w:val="32"/>
          <w:szCs w:val="32"/>
        </w:rPr>
        <w:t>有1起依申请政府信息公开的</w:t>
      </w:r>
      <w:r w:rsidR="00B174DC">
        <w:rPr>
          <w:rFonts w:ascii="仿宋_GB2312" w:eastAsia="仿宋_GB2312" w:hAnsi="ˎ̥" w:hint="eastAsia"/>
          <w:color w:val="333333"/>
          <w:sz w:val="32"/>
          <w:szCs w:val="32"/>
        </w:rPr>
        <w:t>行政诉讼</w:t>
      </w:r>
      <w:r w:rsidR="002B0383">
        <w:rPr>
          <w:rFonts w:ascii="仿宋_GB2312" w:eastAsia="仿宋_GB2312" w:hAnsi="ˎ̥" w:hint="eastAsia"/>
          <w:color w:val="333333"/>
          <w:sz w:val="32"/>
          <w:szCs w:val="32"/>
        </w:rPr>
        <w:t>案件，</w:t>
      </w:r>
      <w:r w:rsidR="00B174DC">
        <w:rPr>
          <w:rFonts w:ascii="仿宋_GB2312" w:eastAsia="仿宋_GB2312" w:hAnsi="ˎ̥" w:hint="eastAsia"/>
          <w:color w:val="333333"/>
          <w:sz w:val="32"/>
          <w:szCs w:val="32"/>
        </w:rPr>
        <w:t>原告撤诉</w:t>
      </w:r>
      <w:r w:rsidR="002B0383">
        <w:rPr>
          <w:rFonts w:ascii="仿宋_GB2312" w:eastAsia="仿宋_GB2312" w:hAnsi="ˎ̥" w:hint="eastAsia"/>
          <w:color w:val="333333"/>
          <w:sz w:val="32"/>
          <w:szCs w:val="32"/>
        </w:rPr>
        <w:t>；</w:t>
      </w:r>
      <w:r w:rsidR="00B174DC">
        <w:rPr>
          <w:rFonts w:ascii="仿宋_GB2312" w:eastAsia="仿宋_GB2312" w:hAnsi="ˎ̥" w:hint="eastAsia"/>
          <w:color w:val="333333"/>
          <w:sz w:val="32"/>
          <w:szCs w:val="32"/>
        </w:rPr>
        <w:t>没有产生因政府信息公开引起的行政复议</w:t>
      </w:r>
      <w:r w:rsidR="002B0383">
        <w:rPr>
          <w:rFonts w:ascii="仿宋_GB2312" w:eastAsia="仿宋_GB2312" w:hAnsi="ˎ̥" w:hint="eastAsia"/>
          <w:color w:val="333333"/>
          <w:sz w:val="32"/>
          <w:szCs w:val="32"/>
        </w:rPr>
        <w:t>；没有产生因政府信息公开引起的举报投诉。</w:t>
      </w:r>
    </w:p>
    <w:p w:rsidR="00EA2C2A" w:rsidRPr="003F32E9" w:rsidRDefault="003F32E9" w:rsidP="003F32E9">
      <w:pPr>
        <w:ind w:firstLineChars="200" w:firstLine="643"/>
        <w:rPr>
          <w:rFonts w:ascii="黑体" w:eastAsia="黑体" w:hAnsi="ˎ̥" w:hint="eastAsia"/>
          <w:b/>
          <w:color w:val="333333"/>
          <w:sz w:val="32"/>
          <w:szCs w:val="32"/>
        </w:rPr>
      </w:pPr>
      <w:r w:rsidRPr="003F32E9">
        <w:rPr>
          <w:rFonts w:ascii="黑体" w:eastAsia="黑体" w:hAnsi="ˎ̥" w:hint="eastAsia"/>
          <w:b/>
          <w:color w:val="333333"/>
          <w:sz w:val="32"/>
          <w:szCs w:val="32"/>
        </w:rPr>
        <w:t>五、</w:t>
      </w:r>
      <w:r w:rsidR="00EA2C2A" w:rsidRPr="003F32E9">
        <w:rPr>
          <w:rFonts w:ascii="黑体" w:eastAsia="黑体" w:hAnsi="ˎ̥" w:hint="eastAsia"/>
          <w:b/>
          <w:color w:val="333333"/>
          <w:sz w:val="32"/>
          <w:szCs w:val="32"/>
        </w:rPr>
        <w:t>存在问题</w:t>
      </w:r>
      <w:r w:rsidRPr="003F32E9">
        <w:rPr>
          <w:rFonts w:ascii="黑体" w:eastAsia="黑体" w:hAnsi="ˎ̥" w:hint="eastAsia"/>
          <w:b/>
          <w:color w:val="333333"/>
          <w:sz w:val="32"/>
          <w:szCs w:val="32"/>
        </w:rPr>
        <w:t>及改进情况</w:t>
      </w:r>
      <w:r w:rsidR="00EA2C2A" w:rsidRPr="003F32E9">
        <w:rPr>
          <w:rFonts w:ascii="黑体" w:eastAsia="黑体" w:hAnsi="ˎ̥" w:hint="eastAsia"/>
          <w:b/>
          <w:color w:val="333333"/>
          <w:sz w:val="32"/>
          <w:szCs w:val="32"/>
        </w:rPr>
        <w:t>。</w:t>
      </w:r>
    </w:p>
    <w:p w:rsidR="003F32E9" w:rsidRPr="003F32E9" w:rsidRDefault="003F32E9" w:rsidP="003F32E9">
      <w:pPr>
        <w:ind w:firstLineChars="200" w:firstLine="640"/>
        <w:rPr>
          <w:rFonts w:ascii="仿宋_GB2312" w:eastAsia="仿宋_GB2312" w:hAnsi="ˎ̥" w:hint="eastAsia"/>
          <w:color w:val="333333"/>
          <w:sz w:val="32"/>
          <w:szCs w:val="32"/>
        </w:rPr>
      </w:pPr>
      <w:r>
        <w:rPr>
          <w:rFonts w:ascii="仿宋_GB2312" w:eastAsia="仿宋_GB2312" w:hAnsi="ˎ̥" w:hint="eastAsia"/>
          <w:color w:val="333333"/>
          <w:sz w:val="32"/>
          <w:szCs w:val="32"/>
        </w:rPr>
        <w:t>政府信息公开在规范内部公开形式、加强宣传培训、完善长效机制等方面还存在不足，改进措施：</w:t>
      </w:r>
    </w:p>
    <w:p w:rsidR="00EA2C2A" w:rsidRPr="00EA2C2A" w:rsidRDefault="003F32E9" w:rsidP="003F32E9">
      <w:pPr>
        <w:ind w:firstLineChars="200" w:firstLine="643"/>
        <w:rPr>
          <w:rFonts w:ascii="仿宋_GB2312" w:eastAsia="仿宋_GB2312" w:hAnsi="ˎ̥" w:hint="eastAsia"/>
          <w:color w:val="333333"/>
          <w:sz w:val="32"/>
          <w:szCs w:val="32"/>
        </w:rPr>
      </w:pPr>
      <w:r w:rsidRPr="003F32E9">
        <w:rPr>
          <w:rFonts w:ascii="仿宋_GB2312" w:eastAsia="仿宋_GB2312" w:hAnsi="Adobe 楷体 Std R" w:hint="eastAsia"/>
          <w:b/>
          <w:color w:val="333333"/>
          <w:sz w:val="32"/>
          <w:szCs w:val="32"/>
        </w:rPr>
        <w:lastRenderedPageBreak/>
        <w:t>（一）</w:t>
      </w:r>
      <w:r w:rsidR="00EA2C2A" w:rsidRPr="003F32E9">
        <w:rPr>
          <w:rFonts w:ascii="仿宋_GB2312" w:eastAsia="仿宋_GB2312" w:hAnsi="Adobe 楷体 Std R" w:hint="eastAsia"/>
          <w:b/>
          <w:color w:val="333333"/>
          <w:sz w:val="32"/>
          <w:szCs w:val="32"/>
        </w:rPr>
        <w:t>统一认识，努力规范工作流程。</w:t>
      </w:r>
      <w:r w:rsidR="00EA2C2A" w:rsidRPr="00EA2C2A">
        <w:rPr>
          <w:rFonts w:ascii="仿宋_GB2312" w:eastAsia="仿宋_GB2312" w:hAnsi="ˎ̥" w:hint="eastAsia"/>
          <w:color w:val="333333"/>
          <w:sz w:val="32"/>
          <w:szCs w:val="32"/>
        </w:rPr>
        <w:t>继续按照“公开为原则，不公开为例外”的总体要求，进一步梳理所掌握的政府信息，及时提供，定期维护，确保规划信息公开工作能按照既定的工作流程有效运作，公众能够方便查询。</w:t>
      </w:r>
    </w:p>
    <w:p w:rsidR="00EA2C2A" w:rsidRPr="00EA2C2A" w:rsidRDefault="00EA2C2A" w:rsidP="00EA2C2A">
      <w:pPr>
        <w:ind w:firstLineChars="200" w:firstLine="640"/>
        <w:rPr>
          <w:rFonts w:ascii="仿宋_GB2312" w:eastAsia="仿宋_GB2312" w:hAnsi="ˎ̥" w:hint="eastAsia"/>
          <w:color w:val="333333"/>
          <w:sz w:val="32"/>
          <w:szCs w:val="32"/>
        </w:rPr>
      </w:pP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 xml:space="preserve"> </w:t>
      </w:r>
      <w:r w:rsidR="003F32E9">
        <w:rPr>
          <w:rFonts w:ascii="楷体_GB2312" w:eastAsia="楷体_GB2312" w:hAnsi="ˎ̥" w:hint="eastAsia"/>
          <w:b/>
          <w:color w:val="333333"/>
          <w:sz w:val="32"/>
          <w:szCs w:val="32"/>
        </w:rPr>
        <w:t>（二）</w:t>
      </w:r>
      <w:r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认真梳理，逐步扩大公开内容。</w:t>
      </w: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 xml:space="preserve">进一步梳理政府信息，对原有的政府信息公开目录进行补充完善，保证公开信息的完整性和准确性。同时，进一步推进公开信息的电子化，降低公众查询成本。 </w:t>
      </w:r>
    </w:p>
    <w:p w:rsidR="00EA2C2A" w:rsidRPr="00EA2C2A" w:rsidRDefault="00EA2C2A" w:rsidP="00607833">
      <w:pPr>
        <w:ind w:firstLineChars="200" w:firstLine="643"/>
        <w:rPr>
          <w:rFonts w:ascii="仿宋_GB2312" w:eastAsia="仿宋_GB2312" w:hAnsi="ˎ̥" w:hint="eastAsia"/>
          <w:color w:val="333333"/>
          <w:sz w:val="32"/>
          <w:szCs w:val="32"/>
        </w:rPr>
      </w:pPr>
      <w:r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（三）完善信息发布工作机制。</w:t>
      </w: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>修改完善局信息相关制度，加大信息公开工作检查考核力度，使信息发布更及时、全面、准确，进一步提高信息公开工作。</w:t>
      </w:r>
    </w:p>
    <w:p w:rsidR="00607833" w:rsidRDefault="00607833" w:rsidP="00607833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DA6123">
        <w:rPr>
          <w:rFonts w:ascii="黑体" w:eastAsia="黑体" w:hAnsi="黑体" w:hint="eastAsia"/>
          <w:sz w:val="32"/>
          <w:szCs w:val="32"/>
        </w:rPr>
        <w:t>、其他需要报告的事项</w:t>
      </w:r>
    </w:p>
    <w:p w:rsidR="00607833" w:rsidRPr="00DA6123" w:rsidRDefault="00607833" w:rsidP="00607833">
      <w:pPr>
        <w:spacing w:line="58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本年度无其他需要报告的事项。</w:t>
      </w:r>
    </w:p>
    <w:p w:rsidR="00607833" w:rsidRDefault="00607833" w:rsidP="00607833">
      <w:pPr>
        <w:ind w:firstLineChars="200" w:firstLine="640"/>
        <w:rPr>
          <w:rFonts w:ascii="仿宋_GB2312" w:eastAsia="仿宋_GB2312" w:hAnsi="ˎ̥" w:hint="eastAsia"/>
          <w:color w:val="333333"/>
          <w:sz w:val="32"/>
          <w:szCs w:val="32"/>
        </w:rPr>
      </w:pPr>
    </w:p>
    <w:p w:rsidR="00A112C7" w:rsidRDefault="00A112C7" w:rsidP="00607833">
      <w:pPr>
        <w:ind w:firstLineChars="200" w:firstLine="640"/>
        <w:rPr>
          <w:rFonts w:ascii="仿宋_GB2312" w:eastAsia="仿宋_GB2312" w:hAnsi="ˎ̥" w:hint="eastAsia"/>
          <w:color w:val="333333"/>
          <w:sz w:val="32"/>
          <w:szCs w:val="32"/>
        </w:rPr>
      </w:pPr>
    </w:p>
    <w:p w:rsidR="00A112C7" w:rsidRDefault="00A112C7" w:rsidP="00A112C7">
      <w:pPr>
        <w:ind w:firstLineChars="200" w:firstLine="640"/>
        <w:jc w:val="right"/>
        <w:rPr>
          <w:rFonts w:ascii="仿宋_GB2312" w:eastAsia="仿宋_GB2312" w:hAnsi="ˎ̥" w:hint="eastAsia"/>
          <w:color w:val="333333"/>
          <w:sz w:val="32"/>
          <w:szCs w:val="32"/>
        </w:rPr>
      </w:pPr>
    </w:p>
    <w:p w:rsidR="00A112C7" w:rsidRPr="00A112C7" w:rsidRDefault="00A112C7" w:rsidP="00A112C7">
      <w:pPr>
        <w:ind w:firstLineChars="200" w:firstLine="640"/>
        <w:jc w:val="right"/>
        <w:rPr>
          <w:rFonts w:ascii="仿宋_GB2312" w:eastAsia="仿宋_GB2312" w:hAnsi="ˎ̥" w:hint="eastAsia"/>
          <w:color w:val="333333"/>
          <w:sz w:val="32"/>
          <w:szCs w:val="32"/>
        </w:rPr>
      </w:pPr>
      <w:r w:rsidRPr="00A112C7">
        <w:rPr>
          <w:rFonts w:ascii="仿宋_GB2312" w:eastAsia="仿宋_GB2312" w:hAnsi="ˎ̥" w:hint="eastAsia"/>
          <w:color w:val="333333"/>
          <w:sz w:val="32"/>
          <w:szCs w:val="32"/>
        </w:rPr>
        <w:t>余姚市规划局</w:t>
      </w:r>
    </w:p>
    <w:p w:rsidR="00A112C7" w:rsidRPr="00A112C7" w:rsidRDefault="00A112C7" w:rsidP="00A112C7">
      <w:pPr>
        <w:ind w:firstLineChars="200" w:firstLine="640"/>
        <w:jc w:val="right"/>
        <w:rPr>
          <w:rFonts w:ascii="仿宋_GB2312" w:eastAsia="仿宋_GB2312" w:hAnsi="宋体" w:cs="宋体" w:hint="eastAsia"/>
          <w:color w:val="333333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3"/>
          <w:attr w:name="Year" w:val="2016"/>
        </w:smartTagPr>
        <w:r w:rsidRPr="00A112C7">
          <w:rPr>
            <w:rFonts w:ascii="仿宋_GB2312" w:eastAsia="仿宋_GB2312" w:hAnsi="ˎ̥" w:hint="eastAsia"/>
            <w:color w:val="333333"/>
            <w:sz w:val="32"/>
            <w:szCs w:val="32"/>
          </w:rPr>
          <w:t>二</w:t>
        </w:r>
        <w:r w:rsidRPr="00A112C7">
          <w:rPr>
            <w:rFonts w:ascii="仿宋_GB2312" w:hAnsi="宋体" w:cs="宋体" w:hint="eastAsia"/>
            <w:color w:val="333333"/>
            <w:sz w:val="32"/>
            <w:szCs w:val="32"/>
          </w:rPr>
          <w:t>〇</w:t>
        </w:r>
        <w:r w:rsidRPr="00A112C7">
          <w:rPr>
            <w:rFonts w:ascii="仿宋_GB2312" w:eastAsia="仿宋_GB2312" w:hAnsi="宋体" w:cs="宋体" w:hint="eastAsia"/>
            <w:color w:val="333333"/>
            <w:sz w:val="32"/>
            <w:szCs w:val="32"/>
          </w:rPr>
          <w:t>一六年三月二十四日</w:t>
        </w:r>
      </w:smartTag>
    </w:p>
    <w:p w:rsidR="00A112C7" w:rsidRPr="00A112C7" w:rsidRDefault="00A112C7" w:rsidP="00A112C7">
      <w:pPr>
        <w:ind w:firstLineChars="200" w:firstLine="640"/>
        <w:jc w:val="right"/>
        <w:rPr>
          <w:rFonts w:ascii="仿宋_GB2312" w:eastAsia="仿宋_GB2312" w:hAnsi="ˎ̥" w:hint="eastAsia"/>
          <w:color w:val="333333"/>
          <w:sz w:val="32"/>
          <w:szCs w:val="32"/>
        </w:rPr>
      </w:pPr>
    </w:p>
    <w:sectPr w:rsidR="00A112C7" w:rsidRPr="00A112C7" w:rsidSect="00607833">
      <w:footerReference w:type="even" r:id="rId7"/>
      <w:footerReference w:type="default" r:id="rId8"/>
      <w:pgSz w:w="11906" w:h="16838" w:code="9"/>
      <w:pgMar w:top="1440" w:right="1797" w:bottom="212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D4" w:rsidRDefault="00DA5ED4">
      <w:r>
        <w:separator/>
      </w:r>
    </w:p>
  </w:endnote>
  <w:endnote w:type="continuationSeparator" w:id="1">
    <w:p w:rsidR="00DA5ED4" w:rsidRDefault="00DA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DC" w:rsidRDefault="00B174DC" w:rsidP="001F7A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4DC" w:rsidRDefault="00B174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DC" w:rsidRDefault="00B174DC" w:rsidP="001F7A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2C7">
      <w:rPr>
        <w:rStyle w:val="a5"/>
        <w:noProof/>
      </w:rPr>
      <w:t>1</w:t>
    </w:r>
    <w:r>
      <w:rPr>
        <w:rStyle w:val="a5"/>
      </w:rPr>
      <w:fldChar w:fldCharType="end"/>
    </w:r>
  </w:p>
  <w:p w:rsidR="00B174DC" w:rsidRDefault="00B174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D4" w:rsidRDefault="00DA5ED4">
      <w:r>
        <w:separator/>
      </w:r>
    </w:p>
  </w:footnote>
  <w:footnote w:type="continuationSeparator" w:id="1">
    <w:p w:rsidR="00DA5ED4" w:rsidRDefault="00DA5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C2A"/>
    <w:rsid w:val="000B21D2"/>
    <w:rsid w:val="001F7A33"/>
    <w:rsid w:val="00233567"/>
    <w:rsid w:val="002B0383"/>
    <w:rsid w:val="003712D3"/>
    <w:rsid w:val="003815D3"/>
    <w:rsid w:val="003F32E9"/>
    <w:rsid w:val="00454157"/>
    <w:rsid w:val="005F4864"/>
    <w:rsid w:val="00607833"/>
    <w:rsid w:val="00656B81"/>
    <w:rsid w:val="0079380F"/>
    <w:rsid w:val="007B5722"/>
    <w:rsid w:val="00874A7C"/>
    <w:rsid w:val="009D6763"/>
    <w:rsid w:val="00A019B6"/>
    <w:rsid w:val="00A112C7"/>
    <w:rsid w:val="00A75722"/>
    <w:rsid w:val="00A93E83"/>
    <w:rsid w:val="00AB1946"/>
    <w:rsid w:val="00B174DC"/>
    <w:rsid w:val="00B51AA0"/>
    <w:rsid w:val="00B9065D"/>
    <w:rsid w:val="00C84A76"/>
    <w:rsid w:val="00DA5ED4"/>
    <w:rsid w:val="00EA2C2A"/>
    <w:rsid w:val="00EB7EE2"/>
    <w:rsid w:val="00EF776E"/>
    <w:rsid w:val="00F00669"/>
    <w:rsid w:val="00F7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C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A2C2A"/>
    <w:pPr>
      <w:ind w:leftChars="2500" w:left="100"/>
    </w:pPr>
  </w:style>
  <w:style w:type="paragraph" w:styleId="a4">
    <w:name w:val="footer"/>
    <w:basedOn w:val="a"/>
    <w:rsid w:val="0065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56B81"/>
  </w:style>
  <w:style w:type="paragraph" w:styleId="a6">
    <w:name w:val="header"/>
    <w:basedOn w:val="a"/>
    <w:link w:val="Char"/>
    <w:rsid w:val="00607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07833"/>
    <w:rPr>
      <w:kern w:val="2"/>
      <w:sz w:val="18"/>
      <w:szCs w:val="18"/>
    </w:rPr>
  </w:style>
  <w:style w:type="paragraph" w:customStyle="1" w:styleId="ParaChar">
    <w:name w:val="默认段落字体 Para Char"/>
    <w:basedOn w:val="a"/>
    <w:autoRedefine/>
    <w:rsid w:val="00607833"/>
    <w:pPr>
      <w:numPr>
        <w:numId w:val="2"/>
      </w:numPr>
      <w:jc w:val="left"/>
    </w:pPr>
    <w:rPr>
      <w:sz w:val="24"/>
    </w:rPr>
  </w:style>
  <w:style w:type="paragraph" w:styleId="a7">
    <w:name w:val="Balloon Text"/>
    <w:basedOn w:val="a"/>
    <w:link w:val="Char0"/>
    <w:rsid w:val="00A112C7"/>
    <w:rPr>
      <w:sz w:val="18"/>
      <w:szCs w:val="18"/>
    </w:rPr>
  </w:style>
  <w:style w:type="character" w:customStyle="1" w:styleId="Char0">
    <w:name w:val="批注框文本 Char"/>
    <w:basedOn w:val="a0"/>
    <w:link w:val="a7"/>
    <w:rsid w:val="00A112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212</Words>
  <Characters>1209</Characters>
  <Application>Microsoft Office Word</Application>
  <DocSecurity>0</DocSecurity>
  <Lines>10</Lines>
  <Paragraphs>2</Paragraphs>
  <ScaleCrop>false</ScaleCrop>
  <Company>天盟科技开发公司-http://www.tmli.net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余姚市规划局2013年政府信息公开工作总结</dc:title>
  <dc:creator>市规划局</dc:creator>
  <cp:lastModifiedBy>市规划局</cp:lastModifiedBy>
  <cp:revision>3</cp:revision>
  <cp:lastPrinted>2014-03-25T03:12:00Z</cp:lastPrinted>
  <dcterms:created xsi:type="dcterms:W3CDTF">2017-02-20T08:10:00Z</dcterms:created>
  <dcterms:modified xsi:type="dcterms:W3CDTF">2017-02-20T08:40:00Z</dcterms:modified>
</cp:coreProperties>
</file>