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余姚市农林局201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年政府信息公开工作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eastAsia="zh-CN"/>
        </w:rPr>
        <w:t>年度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报告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根据《中华人民共和国政府信息公开条例》（以下简称《条例》）要求，现向社会公布本局201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年政府信息公开工作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告。本报告由概述，“四张清单一张网”为重点内容的主动公开情况，回应社会关切以及互动交流情况，主动公开政府信息情况，依申请公开政府信息办理情况，政府信息公开的收费及减免情况，因政府信息公开申请行政复议、提起行政诉讼情况，主要问题及改进措施，其他需要报告的事项九个部分组成。年报中所列数据统计期限自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年1月1日起至201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年12月31日止。</w:t>
      </w:r>
    </w:p>
    <w:p>
      <w:pPr>
        <w:spacing w:line="54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一、概述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年，在市委、市政府的正确领导及市法制办的悉心指导下，我局认真贯彻落实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《条例》</w:t>
      </w:r>
      <w:r>
        <w:rPr>
          <w:rFonts w:hint="eastAsia" w:ascii="仿宋_GB2312" w:eastAsia="仿宋_GB2312"/>
          <w:sz w:val="32"/>
          <w:szCs w:val="32"/>
        </w:rPr>
        <w:t>和有关文件要求，以重点领域信息公开为着力点，积极创新公开载体，不断推进政府信息公开工作。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（一）建立健全组织机构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级文件要求，结合我局实际，落实政府信息公开工作机构、人员配置。根据人员变动情况，及时调整农林局政府信息公开工作领导小组成员，办公室指定人员统筹负责，并由办公室牵头，各职能科室积极配合，抓好信息公开工作的落实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（二）不断完善各项制度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善《余姚市农林局政府信息公开指南》，落实一把手负总责，分管领导具体抓，局各科室负责人为小组成员的工作运行机制。同时，要求各科室、局属各单位严格落实公开前审核程序，规范运行好《余姚市农林局政府信息公开责任追究制度》《余姚市农林局政府信息公开前审查制度》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（三）不断丰富公开形式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对于需要主动公开的政府信息，我局主要依托</w:t>
      </w:r>
      <w:r>
        <w:rPr>
          <w:rFonts w:hint="eastAsia" w:ascii="仿宋_GB2312" w:hAnsi="宋体" w:eastAsia="仿宋_GB2312" w:cs="宋体"/>
          <w:kern w:val="0"/>
          <w:sz w:val="32"/>
        </w:rPr>
        <w:t>余姚市政府信息公开平台，</w:t>
      </w:r>
      <w:r>
        <w:rPr>
          <w:rFonts w:hint="eastAsia" w:ascii="仿宋_GB2312" w:eastAsia="仿宋_GB2312"/>
          <w:sz w:val="32"/>
          <w:szCs w:val="32"/>
        </w:rPr>
        <w:t>采取网上公开的形式予以公开，并将相关信息同步到我局业务网站余姚农业信息网，以扩大信息公开面；同时，建立农技110咨询平台，接受群众“三农”信息咨询；此外，积极探索公开平台新型网络载体，在原有“余姚农林”政务微博的基础上，新开通“余姚农林”微信公众号这类新型宣传载体，不断丰富公开形式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二、“四张清单一张网”为重点内容的主动公开情况</w:t>
      </w:r>
    </w:p>
    <w:p>
      <w:pPr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按照上级要求，及时理清本单位可以公开的</w:t>
      </w:r>
      <w:r>
        <w:rPr>
          <w:rFonts w:hint="eastAsia" w:ascii="仿宋_GB2312" w:eastAsia="仿宋_GB2312"/>
          <w:sz w:val="32"/>
          <w:szCs w:val="32"/>
          <w:lang w:eastAsia="zh-CN"/>
        </w:rPr>
        <w:t>权力清单</w:t>
      </w:r>
      <w:r>
        <w:rPr>
          <w:rFonts w:hint="eastAsia" w:ascii="仿宋_GB2312" w:eastAsia="仿宋_GB2312"/>
          <w:sz w:val="32"/>
          <w:szCs w:val="32"/>
        </w:rPr>
        <w:t>、责任清单，并将内容及时上报相关单位，在浙江政务服务网上做好主动公开。</w:t>
      </w:r>
      <w:r>
        <w:rPr>
          <w:rFonts w:hint="eastAsia" w:ascii="仿宋_GB2312" w:eastAsia="仿宋_GB2312"/>
          <w:color w:val="auto"/>
          <w:sz w:val="32"/>
          <w:szCs w:val="32"/>
        </w:rPr>
        <w:t>我局在浙江政务服务网主动公开责任清单共计69项，其中部门职责14项，与相关部门的职责边界13项，事中事后监督制度18项，公共服务事项24项；主动公开权力清单共计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367</w:t>
      </w:r>
      <w:r>
        <w:rPr>
          <w:rFonts w:hint="eastAsia" w:ascii="仿宋_GB2312" w:eastAsia="仿宋_GB2312"/>
          <w:color w:val="auto"/>
          <w:sz w:val="32"/>
          <w:szCs w:val="32"/>
        </w:rPr>
        <w:t>项，其中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将我局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项行政审批类事项全部纳入“最多跑一次”改革，并按照规定将审批事项目录、审批结果予以公开，真正做到便民、利民、为民。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三、回应社会关切以及互动交流情况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我局</w:t>
      </w:r>
      <w:r>
        <w:rPr>
          <w:rFonts w:ascii="仿宋_GB2312" w:eastAsia="仿宋_GB2312"/>
          <w:sz w:val="32"/>
          <w:szCs w:val="32"/>
        </w:rPr>
        <w:t>利用余姚农业信息网农技咨询平台和</w:t>
      </w:r>
      <w:r>
        <w:rPr>
          <w:rFonts w:hint="eastAsia" w:ascii="仿宋_GB2312" w:eastAsia="仿宋_GB2312"/>
          <w:sz w:val="32"/>
          <w:szCs w:val="32"/>
        </w:rPr>
        <w:t>浙江省统一咨询举报平台接受群众咨询和投诉，</w:t>
      </w:r>
      <w:r>
        <w:rPr>
          <w:rFonts w:ascii="仿宋_GB2312" w:eastAsia="仿宋_GB2312"/>
          <w:sz w:val="32"/>
          <w:szCs w:val="32"/>
        </w:rPr>
        <w:t>建立“接收-处理-反馈-回访”工作机制，认真</w:t>
      </w:r>
      <w:r>
        <w:rPr>
          <w:rFonts w:hint="eastAsia" w:ascii="仿宋_GB2312" w:eastAsia="仿宋_GB2312"/>
          <w:sz w:val="32"/>
          <w:szCs w:val="32"/>
        </w:rPr>
        <w:t>回应社会关切热点问题，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特别是</w:t>
      </w:r>
      <w:r>
        <w:rPr>
          <w:rFonts w:hint="eastAsia" w:ascii="仿宋_GB2312" w:eastAsia="仿宋_GB2312"/>
          <w:color w:val="auto"/>
          <w:sz w:val="32"/>
          <w:szCs w:val="32"/>
        </w:rPr>
        <w:t>在余姚市农博会、樱桃节、杨梅节期间，利用政务微博与网友进行实时互动</w:t>
      </w:r>
      <w:r>
        <w:rPr>
          <w:rFonts w:hint="eastAsia" w:ascii="仿宋_GB2312" w:eastAsia="仿宋_GB2312"/>
          <w:sz w:val="32"/>
          <w:szCs w:val="32"/>
        </w:rPr>
        <w:t>交流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此外，还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通过余姚E政平台及时发布、回应舆情热点、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解答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群众问题。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四、主动公开政府信息情况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（一）主动公开政府信息的类别及数量</w:t>
      </w:r>
    </w:p>
    <w:p>
      <w:pPr>
        <w:widowControl/>
        <w:spacing w:line="540" w:lineRule="exact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pict>
          <v:shape id="_x0000_s2052" o:spid="_x0000_s2052" o:spt="202" type="#_x0000_t202" style="position:absolute;left:0pt;margin-top:0pt;height:226.35pt;width:388.95pt;mso-position-horizontal:center;mso-wrap-style:none;z-index:2516592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drawing>
                      <wp:inline distT="0" distB="0" distL="114300" distR="114300">
                        <wp:extent cx="4885690" cy="3371215"/>
                        <wp:effectExtent l="0" t="0" r="10160" b="635"/>
                        <wp:docPr id="1" name="图片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5690" cy="337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紧紧围绕我局主要职能，</w:t>
      </w:r>
      <w:r>
        <w:rPr>
          <w:rFonts w:hint="eastAsia" w:ascii="仿宋_GB2312" w:eastAsia="仿宋_GB2312"/>
          <w:color w:val="auto"/>
          <w:sz w:val="32"/>
          <w:szCs w:val="32"/>
        </w:rPr>
        <w:t>通过余姚市政府信息公开网主动公开信息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127</w:t>
      </w:r>
      <w:r>
        <w:rPr>
          <w:rFonts w:hint="eastAsia" w:ascii="仿宋_GB2312" w:eastAsia="仿宋_GB2312"/>
          <w:color w:val="auto"/>
          <w:sz w:val="32"/>
          <w:szCs w:val="32"/>
        </w:rPr>
        <w:t>条，全文电子化达100%，其中工作信息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88</w:t>
      </w:r>
      <w:r>
        <w:rPr>
          <w:rFonts w:hint="eastAsia" w:ascii="仿宋_GB2312" w:eastAsia="仿宋_GB2312"/>
          <w:color w:val="auto"/>
          <w:sz w:val="32"/>
          <w:szCs w:val="32"/>
        </w:rPr>
        <w:t>条，占比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color w:val="auto"/>
          <w:sz w:val="32"/>
          <w:szCs w:val="32"/>
        </w:rPr>
        <w:t>%；通知公告类信息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条，占比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</w:rPr>
        <w:t>%；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仿宋_GB2312" w:eastAsia="仿宋_GB2312"/>
          <w:color w:val="auto"/>
          <w:sz w:val="32"/>
          <w:szCs w:val="32"/>
        </w:rPr>
        <w:t>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条，占比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其他信息4条</w:t>
      </w:r>
      <w:r>
        <w:rPr>
          <w:rFonts w:hint="eastAsia" w:ascii="仿宋_GB2312" w:eastAsia="仿宋_GB2312"/>
          <w:color w:val="auto"/>
          <w:sz w:val="32"/>
          <w:szCs w:val="32"/>
        </w:rPr>
        <w:t>，占比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%，并将以上公开信息同步到我局业务网站余姚农业信息网。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仿宋_GB2312" w:eastAsia="仿宋_GB2312"/>
          <w:color w:val="auto"/>
          <w:sz w:val="32"/>
          <w:szCs w:val="32"/>
        </w:rPr>
        <w:t>继续创新方式方法，充分发挥新媒体作用，运用“政务微博”“余姚农林”公众号等新媒体手段，加大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color w:val="auto"/>
          <w:sz w:val="32"/>
          <w:szCs w:val="32"/>
        </w:rPr>
        <w:t>力度，发布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各类动态信息</w:t>
      </w: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/>
          <w:color w:val="auto"/>
          <w:sz w:val="32"/>
          <w:szCs w:val="32"/>
        </w:rPr>
        <w:t>条。</w:t>
      </w: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pict>
          <v:shape id="_x0000_s2054" o:spid="_x0000_s2054" o:spt="202" type="#_x0000_t202" style="position:absolute;left:0pt;margin-top:24.6pt;height:275.6pt;width:390.6pt;mso-position-horizontal:center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drawing>
                      <wp:inline distT="0" distB="0" distL="114300" distR="114300">
                        <wp:extent cx="4789805" cy="3293745"/>
                        <wp:effectExtent l="0" t="0" r="10795" b="1905"/>
                        <wp:docPr id="2" name="图片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9805" cy="3293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ascii="楷体_GB2312" w:eastAsia="楷体_GB2312"/>
          <w:sz w:val="32"/>
          <w:szCs w:val="32"/>
        </w:rPr>
        <w:t>（二）信息咨询情况</w:t>
      </w: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</w:rPr>
        <w:t>本年度通过农技110中心受理咨询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98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次，其中来电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65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人次，来访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人次，网上咨询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人次。按咨询性质分：技术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83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次，占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84.7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%，市场信息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次，占1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%，政策参谋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eastAsia="zh-CN"/>
        </w:rPr>
        <w:t>等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次，占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5.1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答复率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均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为100％。咨询内容主要涉及蔬果水稻的种植栽培及病虫害防治、畜牧渔类的养殖及疫病防治、产业政策扶持、农林市场信息的了解等。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五、依申请公开政府信息办理情况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（一）申请及处理情况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我局已设置书面受理、网上受理、电话受理等多种受理渠道受理依申请公开，并设置了严格的审核流程。本年度接到依申请公开信息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通过网络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和来访</w:t>
      </w:r>
      <w:r>
        <w:rPr>
          <w:rFonts w:hint="eastAsia" w:ascii="仿宋_GB2312" w:eastAsia="仿宋_GB2312"/>
          <w:sz w:val="32"/>
          <w:szCs w:val="32"/>
        </w:rPr>
        <w:t>渠道受理，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按期答复。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（二）不予公开政府信息情况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本年度收到1件政府信息公开申请因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属于正在调查、讨论、处理过程中的政府信息</w:t>
      </w:r>
      <w:r>
        <w:rPr>
          <w:rFonts w:hint="eastAsia" w:ascii="仿宋_GB2312" w:eastAsia="仿宋_GB2312"/>
          <w:sz w:val="32"/>
          <w:szCs w:val="32"/>
        </w:rPr>
        <w:t>而不予以公开。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六、政府信息公开的收费及减免情况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本年度无政府信息公开的收费和减免情况。</w:t>
      </w:r>
    </w:p>
    <w:p>
      <w:pPr>
        <w:spacing w:line="540" w:lineRule="exact"/>
        <w:ind w:firstLine="627" w:firstLineChars="196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七、因政府信息公开申请行政复议、提起行政诉讼情况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kern w:val="0"/>
          <w:sz w:val="32"/>
        </w:rPr>
        <w:t>年度针对本部门有关政府信息公开事务的行政复议案件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1件</w:t>
      </w:r>
      <w:r>
        <w:rPr>
          <w:rFonts w:hint="eastAsia" w:ascii="仿宋_GB2312" w:hAnsi="宋体" w:eastAsia="仿宋_GB2312" w:cs="宋体"/>
          <w:kern w:val="0"/>
          <w:sz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上级部门对本部门行政决定予以维持；</w:t>
      </w:r>
      <w:r>
        <w:rPr>
          <w:rFonts w:hint="eastAsia" w:ascii="仿宋_GB2312" w:hAnsi="宋体" w:eastAsia="仿宋_GB2312" w:cs="宋体"/>
          <w:kern w:val="0"/>
          <w:sz w:val="32"/>
        </w:rPr>
        <w:t>收到针对本部门政府信息公开事务有关的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行政诉讼1件</w:t>
      </w:r>
      <w:r>
        <w:rPr>
          <w:rFonts w:hint="eastAsia" w:ascii="仿宋_GB2312" w:hAnsi="宋体" w:eastAsia="仿宋_GB2312" w:cs="宋体"/>
          <w:kern w:val="0"/>
          <w:sz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当前该案件正在审理中</w:t>
      </w:r>
      <w:r>
        <w:rPr>
          <w:rFonts w:hint="eastAsia" w:ascii="仿宋_GB2312" w:hAnsi="宋体" w:eastAsia="仿宋_GB2312" w:cs="宋体"/>
          <w:kern w:val="0"/>
          <w:sz w:val="32"/>
        </w:rPr>
        <w:t>。</w:t>
      </w:r>
    </w:p>
    <w:p>
      <w:pPr>
        <w:spacing w:line="540" w:lineRule="exact"/>
        <w:ind w:firstLine="640" w:firstLineChars="200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八、主要问题及改进措施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（一）存在问题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政府信息公开的广度、深度还有待加强</w:t>
      </w:r>
      <w:r>
        <w:rPr>
          <w:rFonts w:hint="eastAsia" w:ascii="仿宋_GB2312" w:eastAsia="仿宋_GB2312"/>
          <w:sz w:val="32"/>
          <w:szCs w:val="32"/>
        </w:rPr>
        <w:t>。二是在管理效能上有待进一步提高。三是信息公开栏目有待进一步优化。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（二）改进措施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eastAsia="zh-CN"/>
        </w:rPr>
        <w:t>根据机构改革后我局职能转变，重新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我局政府</w:t>
      </w:r>
      <w:r>
        <w:rPr>
          <w:rFonts w:hint="eastAsia" w:ascii="仿宋_GB2312" w:eastAsia="仿宋_GB2312"/>
          <w:sz w:val="32"/>
          <w:szCs w:val="32"/>
        </w:rPr>
        <w:t>信息公开工作进行梳理和统筹，</w:t>
      </w:r>
      <w:r>
        <w:rPr>
          <w:rFonts w:hint="eastAsia" w:ascii="仿宋_GB2312" w:eastAsia="仿宋_GB2312"/>
          <w:sz w:val="32"/>
          <w:szCs w:val="32"/>
          <w:lang w:eastAsia="zh-CN"/>
        </w:rPr>
        <w:t>特别是对公开目录、公开指南等信息的更新整理，</w:t>
      </w:r>
      <w:r>
        <w:rPr>
          <w:rFonts w:hint="eastAsia" w:ascii="仿宋_GB2312" w:eastAsia="仿宋_GB2312"/>
          <w:sz w:val="32"/>
          <w:szCs w:val="32"/>
        </w:rPr>
        <w:t>进一步规范和细化信息公开工作的内容、形式及要求，对信息公开的操作流程、公开范围和渠道以及各部门的工作职责进行</w:t>
      </w:r>
      <w:r>
        <w:rPr>
          <w:rFonts w:hint="eastAsia" w:ascii="仿宋_GB2312" w:eastAsia="仿宋_GB2312"/>
          <w:sz w:val="32"/>
          <w:szCs w:val="32"/>
          <w:lang w:eastAsia="zh-CN"/>
        </w:rPr>
        <w:t>重新</w:t>
      </w:r>
      <w:r>
        <w:rPr>
          <w:rFonts w:hint="eastAsia" w:ascii="仿宋_GB2312" w:eastAsia="仿宋_GB2312"/>
          <w:sz w:val="32"/>
          <w:szCs w:val="32"/>
        </w:rPr>
        <w:t>规范和明确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  <w:lang w:eastAsia="zh-CN"/>
        </w:rPr>
        <w:t>在余姚政府信息公开网上进一步整合、优化公开栏目</w:t>
      </w:r>
      <w:r>
        <w:rPr>
          <w:rFonts w:hint="eastAsia" w:ascii="仿宋_GB2312" w:eastAsia="仿宋_GB2312"/>
          <w:sz w:val="32"/>
          <w:szCs w:val="32"/>
        </w:rPr>
        <w:t>，方便公众查询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加强对已有的信息公开平台和载体管理运行，提高政府信息公开网和农业信息网相关信息对称度。三是积极探索适合我局信息公开的新载体新方法，</w:t>
      </w:r>
      <w:r>
        <w:rPr>
          <w:rFonts w:hint="eastAsia" w:ascii="仿宋_GB2312" w:eastAsia="仿宋_GB2312"/>
          <w:sz w:val="32"/>
          <w:szCs w:val="32"/>
          <w:lang w:eastAsia="zh-CN"/>
        </w:rPr>
        <w:t>进一步开发好、</w:t>
      </w:r>
      <w:r>
        <w:rPr>
          <w:rFonts w:hint="eastAsia" w:ascii="仿宋_GB2312" w:eastAsia="仿宋_GB2312"/>
          <w:sz w:val="32"/>
          <w:szCs w:val="32"/>
        </w:rPr>
        <w:t>运用好“余姚农林”</w:t>
      </w:r>
      <w:r>
        <w:rPr>
          <w:rFonts w:hint="eastAsia" w:ascii="仿宋_GB2312" w:eastAsia="仿宋_GB2312"/>
          <w:sz w:val="32"/>
          <w:szCs w:val="32"/>
          <w:lang w:eastAsia="zh-CN"/>
        </w:rPr>
        <w:t>微博、</w:t>
      </w:r>
      <w:r>
        <w:rPr>
          <w:rFonts w:hint="eastAsia" w:ascii="仿宋_GB2312" w:eastAsia="仿宋_GB2312"/>
          <w:sz w:val="32"/>
          <w:szCs w:val="32"/>
        </w:rPr>
        <w:t>微信公众号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提高信息公开的及时性、有效性，以求更好服务广大民众，增加群众满意度</w:t>
      </w:r>
      <w:r>
        <w:rPr>
          <w:rFonts w:hint="eastAsia" w:ascii="仿宋_GB2312" w:eastAsia="仿宋_GB2312"/>
          <w:sz w:val="32"/>
          <w:szCs w:val="32"/>
          <w:lang w:eastAsia="zh-CN"/>
        </w:rPr>
        <w:t>，同时，与时俱进，积极探索适合我局的新型政府信息公开载体</w:t>
      </w:r>
      <w:r>
        <w:rPr>
          <w:rFonts w:hint="eastAsia" w:ascii="仿宋_GB2312" w:eastAsia="仿宋_GB2312"/>
          <w:sz w:val="32"/>
          <w:szCs w:val="32"/>
        </w:rPr>
        <w:t>。四是不断健全、完善政府信息公开的各项制度，不折不扣落实好、执行好；</w:t>
      </w:r>
      <w:r>
        <w:rPr>
          <w:rFonts w:hint="eastAsia" w:ascii="仿宋_GB2312" w:eastAsia="仿宋_GB2312"/>
          <w:sz w:val="32"/>
          <w:szCs w:val="32"/>
          <w:lang w:eastAsia="zh-CN"/>
        </w:rPr>
        <w:t>加强学习培训，</w:t>
      </w:r>
      <w:r>
        <w:rPr>
          <w:rFonts w:hint="eastAsia" w:ascii="仿宋_GB2312" w:eastAsia="仿宋_GB2312"/>
          <w:sz w:val="32"/>
          <w:szCs w:val="32"/>
        </w:rPr>
        <w:t>提高信息更新速度，提升日常管理效能，保质保量完成政府信息公开工作。</w:t>
      </w:r>
    </w:p>
    <w:p>
      <w:pPr>
        <w:spacing w:line="540" w:lineRule="exact"/>
        <w:ind w:firstLine="640" w:firstLineChars="200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九、其他需要报告的事项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本年度无其他需要报告的事项。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  <w:r>
        <w:rPr>
          <w:rFonts w:hint="eastAsia" w:ascii="宋体" w:hAnsi="宋体" w:cs="方正小标宋简体"/>
          <w:snapToGrid w:val="0"/>
          <w:color w:val="000000"/>
          <w:spacing w:val="-4"/>
          <w:sz w:val="44"/>
          <w:szCs w:val="44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余姚市农林局政府信息公开情况统计表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余姚市农林局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年3月2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32" w:lineRule="atLeast"/>
        <w:jc w:val="center"/>
        <w:rPr>
          <w:rFonts w:ascii="宋体" w:hAnsi="宋体" w:cs="方正小标宋简体"/>
          <w:b/>
          <w:snapToGrid w:val="0"/>
          <w:color w:val="000000"/>
          <w:spacing w:val="-4"/>
          <w:sz w:val="44"/>
          <w:szCs w:val="44"/>
        </w:rPr>
      </w:pPr>
      <w:r>
        <w:rPr>
          <w:rFonts w:hint="eastAsia" w:ascii="宋体" w:hAnsi="宋体" w:cs="方正小标宋简体"/>
          <w:b/>
          <w:snapToGrid w:val="0"/>
          <w:color w:val="000000"/>
          <w:spacing w:val="-4"/>
          <w:sz w:val="44"/>
          <w:szCs w:val="44"/>
        </w:rPr>
        <w:t>余姚市农林局政府信息公开情况统计表</w:t>
      </w:r>
    </w:p>
    <w:p>
      <w:pPr>
        <w:widowControl/>
        <w:spacing w:line="432" w:lineRule="atLeast"/>
        <w:jc w:val="center"/>
        <w:rPr>
          <w:rFonts w:ascii="楷体_GB2312" w:hAnsi="宋体" w:eastAsia="楷体_GB2312" w:cs="宋体"/>
          <w:snapToGrid w:val="0"/>
          <w:color w:val="000000"/>
          <w:spacing w:val="-4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（201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  <w:lang w:val="en-US" w:eastAsia="zh-CN"/>
        </w:rPr>
        <w:t>8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）</w:t>
      </w:r>
    </w:p>
    <w:tbl>
      <w:tblPr>
        <w:tblStyle w:val="5"/>
        <w:tblW w:w="8884" w:type="dxa"/>
        <w:tblInd w:w="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　　（一）主动公开政府信息数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6.申请信息不存在数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7.告知作出更改补充数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8.告知通过其他途径办理数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/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0</w:t>
            </w:r>
          </w:p>
        </w:tc>
      </w:tr>
    </w:tbl>
    <w:p>
      <w:pPr>
        <w:widowControl/>
        <w:spacing w:line="432" w:lineRule="atLeast"/>
        <w:jc w:val="left"/>
        <w:rPr>
          <w:rFonts w:ascii="仿宋_GB2312" w:hAnsi="宋体" w:eastAsia="仿宋_GB2312"/>
          <w:color w:val="auto"/>
          <w:kern w:val="0"/>
          <w:szCs w:val="21"/>
        </w:rPr>
      </w:pP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单位负责人：金浩明　　　　　　　　 审核人：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val="en-US" w:eastAsia="zh-CN"/>
        </w:rPr>
        <w:t>符娟娣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　　</w:t>
      </w:r>
      <w:r>
        <w:rPr>
          <w:rFonts w:hint="eastAsia" w:ascii="仿宋_GB2312" w:hAnsi="宋体" w:eastAsia="仿宋_GB2312" w:cs="方正仿宋_GBK"/>
          <w:color w:val="FF0000"/>
          <w:kern w:val="0"/>
          <w:szCs w:val="21"/>
        </w:rPr>
        <w:t>　　　</w:t>
      </w:r>
      <w:r>
        <w:rPr>
          <w:rFonts w:hint="eastAsia" w:ascii="仿宋_GB2312" w:hAnsi="宋体" w:eastAsia="仿宋_GB2312" w:cs="方正仿宋_GBK"/>
          <w:color w:val="auto"/>
          <w:kern w:val="0"/>
          <w:szCs w:val="21"/>
        </w:rPr>
        <w:t>　 填报人：万文彬　　　　　　　　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方正仿宋_GBK"/>
          <w:color w:val="auto"/>
          <w:kern w:val="0"/>
          <w:szCs w:val="21"/>
        </w:rPr>
        <w:t>联系电话：62830915　　　　　　　　　　　　　　　　　      　填报日期：201</w:t>
      </w:r>
      <w:r>
        <w:rPr>
          <w:rFonts w:hint="eastAsia" w:ascii="仿宋_GB2312" w:hAnsi="宋体" w:eastAsia="仿宋_GB2312" w:cs="方正仿宋_GBK"/>
          <w:color w:val="auto"/>
          <w:kern w:val="0"/>
          <w:szCs w:val="21"/>
          <w:lang w:val="en-US" w:eastAsia="zh-CN"/>
        </w:rPr>
        <w:t>9</w:t>
      </w:r>
      <w:r>
        <w:rPr>
          <w:rFonts w:hint="eastAsia" w:ascii="仿宋_GB2312" w:hAnsi="宋体" w:eastAsia="仿宋_GB2312" w:cs="方正仿宋_GBK"/>
          <w:color w:val="auto"/>
          <w:kern w:val="0"/>
          <w:szCs w:val="21"/>
        </w:rPr>
        <w:t>.03.2</w:t>
      </w:r>
      <w:r>
        <w:rPr>
          <w:rFonts w:hint="eastAsia" w:ascii="仿宋_GB2312" w:hAnsi="宋体" w:eastAsia="仿宋_GB2312" w:cs="方正仿宋_GBK"/>
          <w:color w:val="auto"/>
          <w:kern w:val="0"/>
          <w:szCs w:val="21"/>
          <w:lang w:val="en-US" w:eastAsia="zh-CN"/>
        </w:rPr>
        <w:t>2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61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085"/>
    <w:rsid w:val="00015132"/>
    <w:rsid w:val="00025EF3"/>
    <w:rsid w:val="00047237"/>
    <w:rsid w:val="00053C88"/>
    <w:rsid w:val="00076736"/>
    <w:rsid w:val="00077D60"/>
    <w:rsid w:val="00087057"/>
    <w:rsid w:val="000F031C"/>
    <w:rsid w:val="001259FD"/>
    <w:rsid w:val="001C7510"/>
    <w:rsid w:val="00204C91"/>
    <w:rsid w:val="00243EE0"/>
    <w:rsid w:val="00261F9A"/>
    <w:rsid w:val="00281F11"/>
    <w:rsid w:val="002826EC"/>
    <w:rsid w:val="002946E5"/>
    <w:rsid w:val="002A303D"/>
    <w:rsid w:val="002B5982"/>
    <w:rsid w:val="002F4ADA"/>
    <w:rsid w:val="0031534F"/>
    <w:rsid w:val="0039627A"/>
    <w:rsid w:val="003B607F"/>
    <w:rsid w:val="003C59EE"/>
    <w:rsid w:val="003F6BDD"/>
    <w:rsid w:val="00452BDE"/>
    <w:rsid w:val="00463F59"/>
    <w:rsid w:val="004B0B1B"/>
    <w:rsid w:val="004C0F3A"/>
    <w:rsid w:val="004C7D0C"/>
    <w:rsid w:val="004E4B35"/>
    <w:rsid w:val="004F2BC2"/>
    <w:rsid w:val="004F4969"/>
    <w:rsid w:val="004F630C"/>
    <w:rsid w:val="004F647E"/>
    <w:rsid w:val="00500B3F"/>
    <w:rsid w:val="00507A58"/>
    <w:rsid w:val="00530185"/>
    <w:rsid w:val="005370B6"/>
    <w:rsid w:val="00541B9D"/>
    <w:rsid w:val="0055129E"/>
    <w:rsid w:val="005A154B"/>
    <w:rsid w:val="00615ACD"/>
    <w:rsid w:val="00616C15"/>
    <w:rsid w:val="00623811"/>
    <w:rsid w:val="006A30F0"/>
    <w:rsid w:val="006E33A7"/>
    <w:rsid w:val="00754A38"/>
    <w:rsid w:val="00757136"/>
    <w:rsid w:val="007C547F"/>
    <w:rsid w:val="0080765C"/>
    <w:rsid w:val="00827956"/>
    <w:rsid w:val="00836438"/>
    <w:rsid w:val="008514EB"/>
    <w:rsid w:val="00855C8C"/>
    <w:rsid w:val="0089430D"/>
    <w:rsid w:val="008A1C81"/>
    <w:rsid w:val="008A362D"/>
    <w:rsid w:val="008D3085"/>
    <w:rsid w:val="00903686"/>
    <w:rsid w:val="009151BD"/>
    <w:rsid w:val="00992FE1"/>
    <w:rsid w:val="009958F3"/>
    <w:rsid w:val="00A33341"/>
    <w:rsid w:val="00A564AE"/>
    <w:rsid w:val="00A937B4"/>
    <w:rsid w:val="00AA7C16"/>
    <w:rsid w:val="00AC581D"/>
    <w:rsid w:val="00B131FF"/>
    <w:rsid w:val="00B32395"/>
    <w:rsid w:val="00B54D00"/>
    <w:rsid w:val="00B91EF2"/>
    <w:rsid w:val="00C06EAA"/>
    <w:rsid w:val="00C15AF6"/>
    <w:rsid w:val="00C35B13"/>
    <w:rsid w:val="00C62DF2"/>
    <w:rsid w:val="00CA2286"/>
    <w:rsid w:val="00CA2766"/>
    <w:rsid w:val="00D011A8"/>
    <w:rsid w:val="00D3735C"/>
    <w:rsid w:val="00DC0A44"/>
    <w:rsid w:val="00DF2E41"/>
    <w:rsid w:val="00E05153"/>
    <w:rsid w:val="00E710CE"/>
    <w:rsid w:val="00EA3581"/>
    <w:rsid w:val="00EB0E06"/>
    <w:rsid w:val="00F35CE3"/>
    <w:rsid w:val="00FD6B0C"/>
    <w:rsid w:val="013B6938"/>
    <w:rsid w:val="08DF7FCB"/>
    <w:rsid w:val="0ABF7997"/>
    <w:rsid w:val="0CD816E7"/>
    <w:rsid w:val="0D67552D"/>
    <w:rsid w:val="14557830"/>
    <w:rsid w:val="1DB1430F"/>
    <w:rsid w:val="2ED86452"/>
    <w:rsid w:val="2F410D3F"/>
    <w:rsid w:val="305820A9"/>
    <w:rsid w:val="316F6D07"/>
    <w:rsid w:val="3AAB3648"/>
    <w:rsid w:val="3C1155B7"/>
    <w:rsid w:val="4497422B"/>
    <w:rsid w:val="4B5047F2"/>
    <w:rsid w:val="53876994"/>
    <w:rsid w:val="58654EF8"/>
    <w:rsid w:val="61780DCA"/>
    <w:rsid w:val="61FF3354"/>
    <w:rsid w:val="673A0D6F"/>
    <w:rsid w:val="69F723E6"/>
    <w:rsid w:val="6E3D5D81"/>
    <w:rsid w:val="6F827326"/>
    <w:rsid w:val="701C5AE5"/>
    <w:rsid w:val="701D7856"/>
    <w:rsid w:val="770339AA"/>
    <w:rsid w:val="7B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617</Words>
  <Characters>3522</Characters>
  <Lines>29</Lines>
  <Paragraphs>8</Paragraphs>
  <TotalTime>10</TotalTime>
  <ScaleCrop>false</ScaleCrop>
  <LinksUpToDate>false</LinksUpToDate>
  <CharactersWithSpaces>4131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2018-03-08T02:48:00Z</dcterms:created>
  <dc:creator>nl-fwb</dc:creator>
  <cp:lastModifiedBy>匿名用户</cp:lastModifiedBy>
  <cp:lastPrinted>2018-03-26T06:37:00Z</cp:lastPrinted>
  <dcterms:modified xsi:type="dcterms:W3CDTF">2021-12-14T06:06:11Z</dcterms:modified>
  <dc:title>余姚市农林局2018年政府信息公开工作年度报告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