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</w:rPr>
        <w:t>余姚市文化和广电旅游体育局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</w:rPr>
        <w:t>2019年政府信息公开工作年度报告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2019年以来，我局按照《中华人民共和国政府信息公开条例》，结合机构改革和文旅融合实际，以局政府信息公开工作领导小组为中心，以提升政务公开质量为主线，大力推进决策执行和管理服务，深化重点领域信息公开，增加政策解读和回应关切效能，努力为群众建设更贴合实际的公开渠道和公开服务，进一步提高了政务公开的质量和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2019年度我局通过不同渠道发布政府工作信息573条，其中通过政府网站公开政府信息152条。发布“余姚文旅”微信公众号324条，“余姚旅游”微信公众号97条。全年无行政诉讼和复议案件。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我局高度重视政府信息公开工作，建立了从分管领导到信息员的政府信息公开工作领导小组，将责任落实到个人，实现政务公开平台的高效运行。2019年4月，整合原“余姚文化”“余姚旅游”公众号，将“余姚文化”公众号重新认证为“余姚文旅”。进一步融合文旅资源，方便市民获取全市文旅体全方位信息。全年度发布“余姚文旅”微信公众号324条，“余姚旅游”微信公众号97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表一</w:t>
      </w:r>
    </w:p>
    <w:tbl>
      <w:tblPr>
        <w:tblStyle w:val="4"/>
        <w:tblpPr w:leftFromText="180" w:rightFromText="180" w:vertAnchor="text" w:horzAnchor="page" w:tblpX="1310" w:tblpY="480"/>
        <w:tblOverlap w:val="never"/>
        <w:tblW w:w="989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5"/>
        <w:gridCol w:w="2930"/>
        <w:gridCol w:w="1781"/>
        <w:gridCol w:w="26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8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本年新公开数量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67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8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88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54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-31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8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8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44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44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 w:firstLineChars="20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24,944,060.98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三、公开平台建设和信息发布情况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表二</w:t>
      </w:r>
    </w:p>
    <w:tbl>
      <w:tblPr>
        <w:tblStyle w:val="4"/>
        <w:tblW w:w="832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6"/>
        <w:gridCol w:w="769"/>
        <w:gridCol w:w="1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统　计　指　标</w:t>
            </w:r>
          </w:p>
        </w:tc>
        <w:tc>
          <w:tcPr>
            <w:tcW w:w="769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53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（一）主动公开政府信息数（不同渠道和方式公开相同信息计1条）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1.政府公报公开政府信息数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2.政府网站公开政府信息数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3.政务微博公开政府信息数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4.政务微信公开政府信息数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（三）回应公众关注热点或重大舆情数（不同方式回应同一热点或舆情计1次）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（四）通过不同渠道和方式回应解读的情况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1.参加或举办新闻发布会总次数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2.政府网站在线访谈次数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3.政策解读稿件发布数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篇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02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4.微博微信回应事件数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次</w:t>
            </w:r>
          </w:p>
        </w:tc>
        <w:tc>
          <w:tcPr>
            <w:tcW w:w="153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四、收到和处理政府信息公开申请情况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表三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936"/>
        <w:gridCol w:w="1175"/>
        <w:gridCol w:w="756"/>
        <w:gridCol w:w="756"/>
        <w:gridCol w:w="756"/>
        <w:gridCol w:w="756"/>
        <w:gridCol w:w="756"/>
        <w:gridCol w:w="756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7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29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7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自然人</w:t>
            </w:r>
          </w:p>
        </w:tc>
        <w:tc>
          <w:tcPr>
            <w:tcW w:w="378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法人或其他组织</w:t>
            </w:r>
          </w:p>
        </w:tc>
        <w:tc>
          <w:tcPr>
            <w:tcW w:w="75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7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科研机构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社会公益组织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法律服务机构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75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一、本年新收政府信息公开申请数量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二、上年结转政府信息公开申请数量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三、本年度办理结果</w:t>
            </w:r>
          </w:p>
        </w:tc>
        <w:tc>
          <w:tcPr>
            <w:tcW w:w="211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（一）予以公开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1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（三）不予公开</w:t>
            </w: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1.属于国家秘密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2.其他法律行政法规禁止公开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3.危及“三安全一稳定”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4.保护第三方合法权益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5.属于三类内部事务信息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6.属于四类过程性信息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7.属于行政执法案卷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8.属于行政查询事项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（四）无法提供</w:t>
            </w: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1.本机关不掌握相关政府信息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2.没有现成信息需要另行制作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3.补正后申请内容仍不明确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（五）不予处理</w:t>
            </w: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1.信访举报投诉类申请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2.重复申请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3.要求提供公开出版物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4.无正当理由大量反复申请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1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（六）其他处理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1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（七）总计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四、结转下年度继续办理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五、政府信息公开行政复议、行政诉讼情况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表四 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579"/>
        <w:gridCol w:w="579"/>
        <w:gridCol w:w="579"/>
        <w:gridCol w:w="581"/>
        <w:gridCol w:w="580"/>
        <w:gridCol w:w="580"/>
        <w:gridCol w:w="580"/>
        <w:gridCol w:w="580"/>
        <w:gridCol w:w="581"/>
        <w:gridCol w:w="580"/>
        <w:gridCol w:w="580"/>
        <w:gridCol w:w="580"/>
        <w:gridCol w:w="580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5625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5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290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272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4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六、存在的主要问题及改进情况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本年度我局政府信息公开工作存在的主要问题在于业务熟练度问题。由于人事调动，新接手政务公开工作的同志对政府信息公开工作并不熟悉，主动公开意识不强，信息公开流程存在一些不规范行为。下一步，我局将进一步加强政府信息公开工作的培训工作，根据2019新修订的《中华人民共和国政府信息公开条例》《公共文化服务领域基层政务公开标准指引》等条例，规范按时履行行政机关的政府信息公开职能，保障公民、法人和其它组织及时充分获取政府信息，提高政府工作的透明度，发挥政府信息对人民群众生产、生活和经济活动的服务作用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七、其他需要报告的事项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lef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本年度无其他需要报告的事项。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余姚市文化和广电旅游体育局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 w:firstLineChars="200"/>
        <w:jc w:val="right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2020年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月2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0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77665"/>
    <w:rsid w:val="480F73E9"/>
    <w:rsid w:val="499F5E21"/>
    <w:rsid w:val="4BD40CA1"/>
    <w:rsid w:val="4F13120A"/>
    <w:rsid w:val="54367328"/>
    <w:rsid w:val="7CC77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2020-03-25T07:31:00Z</dcterms:created>
  <dc:creator>王之涣</dc:creator>
  <cp:lastModifiedBy>Administrator</cp:lastModifiedBy>
  <dcterms:modified xsi:type="dcterms:W3CDTF">2020-04-10T07:25:06Z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