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1E" w:rsidRDefault="00EA2C2A" w:rsidP="00EA2C2A">
      <w:pPr>
        <w:ind w:firstLineChars="200" w:firstLine="776"/>
        <w:jc w:val="center"/>
        <w:rPr>
          <w:rFonts w:ascii="方正小标宋简体" w:eastAsia="方正小标宋简体" w:hAnsi="ˎ̥"/>
          <w:color w:val="333333"/>
          <w:spacing w:val="-26"/>
          <w:sz w:val="44"/>
          <w:szCs w:val="44"/>
        </w:rPr>
      </w:pPr>
      <w:r w:rsidRPr="00EA2C2A">
        <w:rPr>
          <w:rFonts w:ascii="方正小标宋简体" w:eastAsia="方正小标宋简体" w:hAnsi="ˎ̥" w:hint="eastAsia"/>
          <w:color w:val="333333"/>
          <w:spacing w:val="-26"/>
          <w:sz w:val="44"/>
          <w:szCs w:val="44"/>
        </w:rPr>
        <w:t>余姚市</w:t>
      </w:r>
      <w:r w:rsidR="006F531E">
        <w:rPr>
          <w:rFonts w:ascii="方正小标宋简体" w:eastAsia="方正小标宋简体" w:hAnsi="ˎ̥" w:hint="eastAsia"/>
          <w:color w:val="333333"/>
          <w:spacing w:val="-26"/>
          <w:sz w:val="44"/>
          <w:szCs w:val="44"/>
        </w:rPr>
        <w:t>自然资源和规划局</w:t>
      </w:r>
    </w:p>
    <w:p w:rsidR="00EA2C2A" w:rsidRPr="00EA2C2A" w:rsidRDefault="00EA2C2A" w:rsidP="00EA2C2A">
      <w:pPr>
        <w:ind w:firstLineChars="200" w:firstLine="776"/>
        <w:jc w:val="center"/>
        <w:rPr>
          <w:rFonts w:ascii="方正小标宋简体" w:eastAsia="方正小标宋简体" w:hAnsi="ˎ̥"/>
          <w:color w:val="333333"/>
          <w:spacing w:val="-26"/>
          <w:sz w:val="44"/>
          <w:szCs w:val="44"/>
        </w:rPr>
      </w:pPr>
      <w:r w:rsidRPr="00EA2C2A">
        <w:rPr>
          <w:rFonts w:ascii="方正小标宋简体" w:eastAsia="方正小标宋简体" w:hAnsi="ˎ̥" w:hint="eastAsia"/>
          <w:color w:val="333333"/>
          <w:spacing w:val="-26"/>
          <w:sz w:val="44"/>
          <w:szCs w:val="44"/>
        </w:rPr>
        <w:t>201</w:t>
      </w:r>
      <w:r w:rsidR="008C7DA5">
        <w:rPr>
          <w:rFonts w:ascii="方正小标宋简体" w:eastAsia="方正小标宋简体" w:hAnsi="ˎ̥" w:hint="eastAsia"/>
          <w:color w:val="333333"/>
          <w:spacing w:val="-26"/>
          <w:sz w:val="44"/>
          <w:szCs w:val="44"/>
        </w:rPr>
        <w:t>8</w:t>
      </w:r>
      <w:r w:rsidRPr="00EA2C2A">
        <w:rPr>
          <w:rFonts w:ascii="方正小标宋简体" w:eastAsia="方正小标宋简体" w:hAnsi="ˎ̥" w:hint="eastAsia"/>
          <w:color w:val="333333"/>
          <w:spacing w:val="-26"/>
          <w:sz w:val="44"/>
          <w:szCs w:val="44"/>
        </w:rPr>
        <w:t>年政府信息公开</w:t>
      </w:r>
      <w:r w:rsidR="00AF59B9">
        <w:rPr>
          <w:rFonts w:ascii="方正小标宋简体" w:eastAsia="方正小标宋简体" w:hAnsi="ˎ̥" w:hint="eastAsia"/>
          <w:color w:val="333333"/>
          <w:spacing w:val="-26"/>
          <w:sz w:val="44"/>
          <w:szCs w:val="44"/>
        </w:rPr>
        <w:t>年度报告</w:t>
      </w:r>
    </w:p>
    <w:p w:rsidR="00EA2C2A" w:rsidRPr="00EA2C2A" w:rsidRDefault="00EA2C2A" w:rsidP="00607833">
      <w:pPr>
        <w:tabs>
          <w:tab w:val="left" w:pos="993"/>
        </w:tabs>
        <w:ind w:firstLineChars="200" w:firstLine="640"/>
        <w:jc w:val="center"/>
        <w:rPr>
          <w:rFonts w:ascii="方正小标宋简体" w:eastAsia="方正小标宋简体" w:hAnsi="宋体" w:cs="宋体"/>
          <w:color w:val="333333"/>
          <w:sz w:val="32"/>
          <w:szCs w:val="32"/>
        </w:rPr>
      </w:pPr>
    </w:p>
    <w:p w:rsidR="00AF59B9" w:rsidRDefault="00AF59B9" w:rsidP="00AF59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根据《中华人民共和国政府信息公开条例》的有关要求，</w:t>
      </w:r>
      <w:r w:rsidR="006F531E">
        <w:rPr>
          <w:rFonts w:ascii="仿宋_GB2312" w:eastAsia="仿宋_GB2312" w:hint="eastAsia"/>
          <w:sz w:val="32"/>
          <w:szCs w:val="32"/>
        </w:rPr>
        <w:t>市自然资源和规划局</w:t>
      </w:r>
      <w:r>
        <w:rPr>
          <w:rFonts w:ascii="仿宋_GB2312" w:eastAsia="仿宋_GB2312" w:hint="eastAsia"/>
          <w:sz w:val="32"/>
          <w:szCs w:val="32"/>
        </w:rPr>
        <w:t>编制完成本报告并向社会公布。</w:t>
      </w:r>
      <w:r w:rsidR="006F531E">
        <w:rPr>
          <w:rFonts w:ascii="仿宋_GB2312" w:eastAsia="仿宋_GB2312" w:hint="eastAsia"/>
          <w:sz w:val="32"/>
          <w:szCs w:val="32"/>
        </w:rPr>
        <w:t>2019年1月，根据余姚市机构改革方案，原余姚市国土资源局和原余姚市规划局不再保留，组建余姚市自然资源和规划局。</w:t>
      </w:r>
      <w:r>
        <w:rPr>
          <w:rFonts w:ascii="仿宋_GB2312" w:eastAsia="仿宋_GB2312" w:hint="eastAsia"/>
          <w:sz w:val="32"/>
          <w:szCs w:val="32"/>
        </w:rPr>
        <w:t>本报告由政府信息公开概述、政府信息主动公开情况、</w:t>
      </w:r>
      <w:r w:rsidR="006F531E">
        <w:rPr>
          <w:rFonts w:ascii="仿宋_GB2312" w:eastAsia="仿宋_GB2312" w:hint="eastAsia"/>
          <w:sz w:val="32"/>
          <w:szCs w:val="32"/>
        </w:rPr>
        <w:t>依申请公开办理、</w:t>
      </w:r>
      <w:r w:rsidRPr="00AF59B9">
        <w:rPr>
          <w:rFonts w:ascii="仿宋_GB2312" w:eastAsia="仿宋_GB2312"/>
          <w:sz w:val="32"/>
          <w:szCs w:val="32"/>
        </w:rPr>
        <w:t>收费与减免情况</w:t>
      </w:r>
      <w:r>
        <w:rPr>
          <w:rFonts w:ascii="仿宋_GB2312" w:eastAsia="仿宋_GB2312" w:hint="eastAsia"/>
          <w:sz w:val="32"/>
          <w:szCs w:val="32"/>
        </w:rPr>
        <w:t>、因政府信息公开申请行政复议提起行政诉讼的情况、存在问题及改进情况等六部分组成。本报告中所列数据</w:t>
      </w:r>
      <w:r w:rsidR="006F531E">
        <w:rPr>
          <w:rFonts w:ascii="仿宋_GB2312" w:eastAsia="仿宋_GB2312" w:hint="eastAsia"/>
          <w:sz w:val="32"/>
          <w:szCs w:val="32"/>
        </w:rPr>
        <w:t>为原国土资源</w:t>
      </w:r>
      <w:bookmarkStart w:id="0" w:name="_GoBack"/>
      <w:bookmarkEnd w:id="0"/>
      <w:r w:rsidR="006F531E">
        <w:rPr>
          <w:rFonts w:ascii="仿宋_GB2312" w:eastAsia="仿宋_GB2312" w:hint="eastAsia"/>
          <w:sz w:val="32"/>
          <w:szCs w:val="32"/>
        </w:rPr>
        <w:t>局和原规划局两个单位的总和，</w:t>
      </w:r>
      <w:r>
        <w:rPr>
          <w:rFonts w:ascii="仿宋_GB2312" w:eastAsia="仿宋_GB2312" w:hint="eastAsia"/>
          <w:sz w:val="32"/>
          <w:szCs w:val="32"/>
        </w:rPr>
        <w:t>统计期限自2017年1月1日起至2017年12月31</w:t>
      </w:r>
      <w:r w:rsidR="006F531E">
        <w:rPr>
          <w:rFonts w:ascii="仿宋_GB2312" w:eastAsia="仿宋_GB2312" w:hint="eastAsia"/>
          <w:sz w:val="32"/>
          <w:szCs w:val="32"/>
        </w:rPr>
        <w:t>日</w:t>
      </w:r>
      <w:proofErr w:type="gramStart"/>
      <w:r w:rsidR="006F531E">
        <w:rPr>
          <w:rFonts w:ascii="仿宋_GB2312" w:eastAsia="仿宋_GB2312" w:hint="eastAsia"/>
          <w:sz w:val="32"/>
          <w:szCs w:val="32"/>
        </w:rPr>
        <w:t>止</w:t>
      </w:r>
      <w:proofErr w:type="gramEnd"/>
    </w:p>
    <w:p w:rsidR="003815D3" w:rsidRDefault="003815D3" w:rsidP="00AF59B9">
      <w:pPr>
        <w:ind w:firstLineChars="200" w:firstLine="643"/>
        <w:rPr>
          <w:rFonts w:ascii="黑体" w:eastAsia="黑体" w:hAnsi="ˎ̥"/>
          <w:b/>
          <w:color w:val="333333"/>
          <w:sz w:val="32"/>
          <w:szCs w:val="32"/>
        </w:rPr>
      </w:pPr>
      <w:r w:rsidRPr="003F32E9">
        <w:rPr>
          <w:rFonts w:ascii="黑体" w:eastAsia="黑体" w:hAnsi="ˎ̥" w:hint="eastAsia"/>
          <w:b/>
          <w:color w:val="333333"/>
          <w:sz w:val="32"/>
          <w:szCs w:val="32"/>
        </w:rPr>
        <w:t>一、政府信息公开工作概述</w:t>
      </w:r>
    </w:p>
    <w:p w:rsidR="006F531E" w:rsidRPr="006F531E" w:rsidRDefault="006F531E" w:rsidP="00AF59B9">
      <w:pPr>
        <w:ind w:firstLineChars="200" w:firstLine="643"/>
        <w:rPr>
          <w:rFonts w:ascii="楷体_GB2312" w:eastAsia="楷体_GB2312" w:hAnsi="ˎ̥"/>
          <w:b/>
          <w:color w:val="333333"/>
          <w:sz w:val="32"/>
          <w:szCs w:val="32"/>
        </w:rPr>
      </w:pPr>
      <w:r w:rsidRPr="006F531E">
        <w:rPr>
          <w:rFonts w:ascii="楷体_GB2312" w:eastAsia="楷体_GB2312" w:hAnsi="ˎ̥" w:hint="eastAsia"/>
          <w:b/>
          <w:color w:val="333333"/>
          <w:sz w:val="32"/>
          <w:szCs w:val="32"/>
        </w:rPr>
        <w:t>（一）原国土资源局政府信息公开工作情况概述</w:t>
      </w:r>
    </w:p>
    <w:p w:rsidR="006F531E" w:rsidRPr="009A4989" w:rsidRDefault="006F531E" w:rsidP="006F53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4989">
        <w:rPr>
          <w:rFonts w:ascii="仿宋_GB2312" w:eastAsia="仿宋_GB2312" w:hint="eastAsia"/>
          <w:sz w:val="32"/>
          <w:szCs w:val="32"/>
        </w:rPr>
        <w:t>2012年，我局已成立余姚市国土资源局“政府信息公开和国土舆情工作领导小组”，由单位主要领导担任组长，由分管领导担任副组长，各成员由国土所（分局）、科室、局属事业单位负责人担任，明确了职责，根据《余姚市国土资源局政府信息主动公开暂行办法》开展政府信息公开工作。</w:t>
      </w:r>
    </w:p>
    <w:p w:rsidR="006F531E" w:rsidRPr="009A4989" w:rsidRDefault="006F531E" w:rsidP="006F53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4989">
        <w:rPr>
          <w:rFonts w:ascii="仿宋_GB2312" w:eastAsia="仿宋_GB2312" w:hint="eastAsia"/>
          <w:sz w:val="32"/>
          <w:szCs w:val="32"/>
        </w:rPr>
        <w:lastRenderedPageBreak/>
        <w:t>在领导小组的带领下，我局按照上级部门要求，结合国土资源工作实际</w:t>
      </w:r>
      <w:proofErr w:type="gramStart"/>
      <w:r w:rsidRPr="009A4989">
        <w:rPr>
          <w:rFonts w:ascii="仿宋_GB2312" w:eastAsia="仿宋_GB2312" w:hint="eastAsia"/>
          <w:sz w:val="32"/>
          <w:szCs w:val="32"/>
        </w:rPr>
        <w:t>实际</w:t>
      </w:r>
      <w:proofErr w:type="gramEnd"/>
      <w:r w:rsidRPr="009A4989">
        <w:rPr>
          <w:rFonts w:ascii="仿宋_GB2312" w:eastAsia="仿宋_GB2312" w:hint="eastAsia"/>
          <w:sz w:val="32"/>
          <w:szCs w:val="32"/>
        </w:rPr>
        <w:t>，把政务公开工作纳入重要议事日程，按照《中华人民共和国政府信息公开条例》和“以公开为原则，以不公开为例外”的工作要求，以行政权力为重点，以政务公开为原则，以电子政务为载体，积极做好政府信息公开工作。同时在公开相关信息前，由科室负责人、分管领导对公开内容进行审核，防止涉密或敏感信息的违规发布。</w:t>
      </w:r>
    </w:p>
    <w:p w:rsidR="006F531E" w:rsidRPr="009A4989" w:rsidRDefault="006F531E" w:rsidP="006F53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4989">
        <w:rPr>
          <w:rFonts w:ascii="仿宋_GB2312" w:eastAsia="仿宋_GB2312" w:hint="eastAsia"/>
          <w:sz w:val="32"/>
          <w:szCs w:val="32"/>
        </w:rPr>
        <w:t>为加强制度的执行效果，我局重点做好了以下几个方面的工作：</w:t>
      </w:r>
    </w:p>
    <w:p w:rsidR="006F531E" w:rsidRPr="009A4989" w:rsidRDefault="006F531E" w:rsidP="006F53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4989">
        <w:rPr>
          <w:rFonts w:ascii="仿宋_GB2312" w:eastAsia="仿宋_GB2312" w:hint="eastAsia"/>
          <w:sz w:val="32"/>
          <w:szCs w:val="32"/>
        </w:rPr>
        <w:t>一是把抓好政务公开工作作为党风廉政建设的重要内容、作为服务群众的重要窗口，并将政务公开工作目标纳入年度目标管理考核体系。</w:t>
      </w:r>
    </w:p>
    <w:p w:rsidR="006F531E" w:rsidRPr="009A4989" w:rsidRDefault="006F531E" w:rsidP="006F53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4989">
        <w:rPr>
          <w:rFonts w:ascii="仿宋_GB2312" w:eastAsia="仿宋_GB2312" w:hint="eastAsia"/>
          <w:sz w:val="32"/>
          <w:szCs w:val="32"/>
        </w:rPr>
        <w:t>二是不定期召开政务公开领导小组会议，研究解决工作中的重大问题，按照“谁主管、谁负责”的原则，积极协调相关部门，密切配合，齐抓共管，形成合力，着力提高政务公开的整体水平。</w:t>
      </w:r>
    </w:p>
    <w:p w:rsidR="006F531E" w:rsidRPr="009A4989" w:rsidRDefault="006F531E" w:rsidP="006F531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4989">
        <w:rPr>
          <w:rFonts w:ascii="仿宋_GB2312" w:eastAsia="仿宋_GB2312" w:hint="eastAsia"/>
          <w:sz w:val="32"/>
          <w:szCs w:val="32"/>
        </w:rPr>
        <w:t>三是建立了信息发布制度。在严格执行保密规定的前提下，定期向社会发布相关信息，公示相关事项，重要事项通过会议、文件、公告及新闻媒体公开，让群众了解我局政务工作情况。增加透明度，接受社会监督，进一步增强干部职工政务公开的意识，充分调动群众参与政务公开的积极性。</w:t>
      </w:r>
    </w:p>
    <w:p w:rsidR="006F531E" w:rsidRPr="006F531E" w:rsidRDefault="006F531E" w:rsidP="00AF59B9">
      <w:pPr>
        <w:ind w:firstLineChars="200" w:firstLine="643"/>
        <w:rPr>
          <w:rFonts w:ascii="楷体_GB2312" w:eastAsia="楷体_GB2312" w:hAnsi="ˎ̥"/>
          <w:b/>
          <w:color w:val="333333"/>
          <w:sz w:val="32"/>
          <w:szCs w:val="32"/>
        </w:rPr>
      </w:pPr>
      <w:r w:rsidRPr="006F531E">
        <w:rPr>
          <w:rFonts w:ascii="楷体_GB2312" w:eastAsia="楷体_GB2312" w:hAnsi="ˎ̥" w:hint="eastAsia"/>
          <w:b/>
          <w:color w:val="333333"/>
          <w:sz w:val="32"/>
          <w:szCs w:val="32"/>
        </w:rPr>
        <w:lastRenderedPageBreak/>
        <w:t>（二）原规划局政府信息公开工作情况概述</w:t>
      </w:r>
    </w:p>
    <w:p w:rsidR="00EA2C2A" w:rsidRPr="00EA2C2A" w:rsidRDefault="00A03617" w:rsidP="00A03617">
      <w:pPr>
        <w:ind w:firstLineChars="200" w:firstLine="643"/>
        <w:rPr>
          <w:rFonts w:ascii="仿宋_GB2312" w:eastAsia="仿宋_GB2312" w:hAnsi="ˎ̥"/>
          <w:color w:val="333333"/>
          <w:sz w:val="32"/>
          <w:szCs w:val="32"/>
        </w:rPr>
      </w:pPr>
      <w:r w:rsidRPr="00A03617">
        <w:rPr>
          <w:rFonts w:ascii="楷体_GB2312" w:eastAsia="楷体_GB2312" w:hAnsi="ˎ̥" w:hint="eastAsia"/>
          <w:b/>
          <w:color w:val="333333"/>
          <w:sz w:val="32"/>
          <w:szCs w:val="32"/>
        </w:rPr>
        <w:t>一</w:t>
      </w:r>
      <w:r>
        <w:rPr>
          <w:rFonts w:ascii="楷体_GB2312" w:eastAsia="楷体_GB2312" w:hAnsi="ˎ̥" w:hint="eastAsia"/>
          <w:b/>
          <w:color w:val="333333"/>
          <w:sz w:val="32"/>
          <w:szCs w:val="32"/>
        </w:rPr>
        <w:t>是</w:t>
      </w:r>
      <w:r w:rsidRPr="00A03617">
        <w:rPr>
          <w:rFonts w:ascii="楷体_GB2312" w:eastAsia="楷体_GB2312" w:hAnsi="ˎ̥" w:hint="eastAsia"/>
          <w:b/>
          <w:color w:val="333333"/>
          <w:sz w:val="32"/>
          <w:szCs w:val="32"/>
        </w:rPr>
        <w:t>领导重视，机构健全</w:t>
      </w:r>
      <w:r w:rsidR="00EA2C2A"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。</w:t>
      </w:r>
      <w:r w:rsidRPr="00A03617">
        <w:rPr>
          <w:rFonts w:ascii="仿宋_GB2312" w:eastAsia="仿宋_GB2312" w:hAnsi="ˎ̥" w:hint="eastAsia"/>
          <w:color w:val="333333"/>
          <w:sz w:val="32"/>
          <w:szCs w:val="32"/>
        </w:rPr>
        <w:t>为加强对政府信息公开工作的领导，我局成立了由局政工领导为组长、各科室负责人为成员的政府信息公开领导小组，具体工作由办公室牵头协调，同时指定了1名办公室工作人员具体负责政府信息公开工作，确定专人负责网站维护管理和信息公布工作。局主要领导和分管领导都十分重视政府信息公开工作，在局长办公会议和局审批例会上多次指出，要做好政府信息公开工作，首先要规范行政行为，完善相关程序和资料，要经得起公布，要经得起查，要经得起复议和诉讼，同时，要严格按照政府信息公开要求公布或提供相关资料，接受全社会的监督。</w:t>
      </w:r>
    </w:p>
    <w:p w:rsidR="008C7DA5" w:rsidRDefault="00A03617" w:rsidP="00A03617">
      <w:pPr>
        <w:ind w:firstLineChars="200" w:firstLine="643"/>
        <w:rPr>
          <w:rFonts w:ascii="仿宋_GB2312" w:eastAsia="仿宋_GB2312" w:hAnsi="ˎ̥"/>
          <w:color w:val="333333"/>
          <w:sz w:val="32"/>
          <w:szCs w:val="32"/>
        </w:rPr>
      </w:pPr>
      <w:r>
        <w:rPr>
          <w:rFonts w:ascii="楷体_GB2312" w:eastAsia="楷体_GB2312" w:hAnsi="ˎ̥" w:hint="eastAsia"/>
          <w:b/>
          <w:color w:val="333333"/>
          <w:sz w:val="32"/>
          <w:szCs w:val="32"/>
        </w:rPr>
        <w:t>二是</w:t>
      </w:r>
      <w:r w:rsidRPr="00A03617">
        <w:rPr>
          <w:rFonts w:ascii="楷体_GB2312" w:eastAsia="楷体_GB2312" w:hAnsi="ˎ̥" w:hint="eastAsia"/>
          <w:b/>
          <w:color w:val="333333"/>
          <w:sz w:val="32"/>
          <w:szCs w:val="32"/>
        </w:rPr>
        <w:t>制度健全，职责明确</w:t>
      </w:r>
      <w:r w:rsidR="00EA2C2A"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。</w:t>
      </w:r>
      <w:r w:rsidRPr="00A03617">
        <w:rPr>
          <w:rFonts w:ascii="仿宋_GB2312" w:eastAsia="仿宋_GB2312" w:hAnsi="ˎ̥" w:hint="eastAsia"/>
          <w:color w:val="333333"/>
          <w:sz w:val="32"/>
          <w:szCs w:val="32"/>
        </w:rPr>
        <w:t>为做好政府信息公开工作，规范政府信息公开行为，根据《中华人民共和国政府信息公开条例》和国家、省、宁波市及市委、市政府关于政府信息公开的有关规定，我局制订了《余姚市规划局政府信息公开工作管理办法》、《依申请政府信息公开操作办法》、《政府信息公开保密审查制度》和《政府信息公开责任追究制度》等一系列管理制度，进一步规范了政府信息公开的范围和公开的条件、资料、方式、程序等，明确了每一个工作环节的责任科室、责任人员和具体责任，确保相关制度的落实。</w:t>
      </w:r>
    </w:p>
    <w:p w:rsidR="00EA2C2A" w:rsidRPr="00EA2C2A" w:rsidRDefault="003815D3" w:rsidP="008C7DA5">
      <w:pPr>
        <w:ind w:firstLineChars="200" w:firstLine="643"/>
        <w:rPr>
          <w:rFonts w:ascii="仿宋_GB2312" w:eastAsia="仿宋_GB2312" w:hAnsi="ˎ̥"/>
          <w:color w:val="333333"/>
          <w:sz w:val="32"/>
          <w:szCs w:val="32"/>
        </w:rPr>
      </w:pPr>
      <w:r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三是</w:t>
      </w:r>
      <w:r w:rsidR="00A03617" w:rsidRPr="00A03617">
        <w:rPr>
          <w:rFonts w:ascii="楷体_GB2312" w:eastAsia="楷体_GB2312" w:hAnsi="ˎ̥" w:hint="eastAsia"/>
          <w:b/>
          <w:color w:val="333333"/>
          <w:sz w:val="32"/>
          <w:szCs w:val="32"/>
        </w:rPr>
        <w:t>全面公开，操作规范</w:t>
      </w:r>
      <w:r w:rsidR="00EA2C2A" w:rsidRPr="003F32E9">
        <w:rPr>
          <w:rFonts w:ascii="楷体_GB2312" w:eastAsia="楷体_GB2312" w:hAnsi="ˎ̥" w:hint="eastAsia"/>
          <w:b/>
          <w:color w:val="333333"/>
          <w:sz w:val="32"/>
          <w:szCs w:val="32"/>
        </w:rPr>
        <w:t>。</w:t>
      </w:r>
      <w:r w:rsidR="00A03617" w:rsidRPr="00A03617">
        <w:rPr>
          <w:rFonts w:ascii="仿宋_GB2312" w:eastAsia="仿宋_GB2312" w:hAnsi="ˎ̥" w:hint="eastAsia"/>
          <w:color w:val="333333"/>
          <w:sz w:val="32"/>
          <w:szCs w:val="32"/>
        </w:rPr>
        <w:t>我局严格按照《中华人民共</w:t>
      </w:r>
      <w:r w:rsidR="00A03617" w:rsidRPr="00A03617">
        <w:rPr>
          <w:rFonts w:ascii="仿宋_GB2312" w:eastAsia="仿宋_GB2312" w:hAnsi="ˎ̥" w:hint="eastAsia"/>
          <w:color w:val="333333"/>
          <w:sz w:val="32"/>
          <w:szCs w:val="32"/>
        </w:rPr>
        <w:lastRenderedPageBreak/>
        <w:t>和国政府信息公开条例》和国家、省、宁波市及市委、市政府关于政府信息公开的有关规定和《余姚市规划局政府信息公开目录》要求，做好城乡规划政府信息的主动、全面公开工作，公开范围包括城乡规划法律法规规章规定，局“三定方案”、科室设置和科室负责人及联系电话，行政审批、行政处罚信息、行政强制、行政收费等行政权力事项的目录和处理结果的信息公布，本单位的规划经费预决算和“三公”经费的开支情况等，几乎涵盖全局的所有业务和行政事项，广泛接受全社会的监督。</w:t>
      </w:r>
    </w:p>
    <w:p w:rsidR="003F32E9" w:rsidRDefault="003815D3" w:rsidP="00EA2C2A">
      <w:pPr>
        <w:ind w:firstLineChars="200" w:firstLine="643"/>
        <w:rPr>
          <w:rFonts w:ascii="黑体" w:eastAsia="黑体" w:hAnsi="ˎ̥"/>
          <w:b/>
          <w:color w:val="333333"/>
          <w:sz w:val="32"/>
          <w:szCs w:val="32"/>
        </w:rPr>
      </w:pPr>
      <w:r w:rsidRPr="003F32E9">
        <w:rPr>
          <w:rFonts w:ascii="黑体" w:eastAsia="黑体" w:hAnsi="ˎ̥" w:hint="eastAsia"/>
          <w:b/>
          <w:color w:val="333333"/>
          <w:sz w:val="32"/>
          <w:szCs w:val="32"/>
        </w:rPr>
        <w:t>二</w:t>
      </w:r>
      <w:r w:rsidR="00EA2C2A" w:rsidRPr="003F32E9">
        <w:rPr>
          <w:rFonts w:ascii="黑体" w:eastAsia="黑体" w:hAnsi="ˎ̥" w:hint="eastAsia"/>
          <w:b/>
          <w:color w:val="333333"/>
          <w:sz w:val="32"/>
          <w:szCs w:val="32"/>
        </w:rPr>
        <w:t>、政府信息主动公开情况</w:t>
      </w:r>
    </w:p>
    <w:p w:rsidR="00AB1946" w:rsidRPr="008C7DA5" w:rsidRDefault="00EA2C2A" w:rsidP="00AB1946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 w:rsidRPr="00EA2C2A">
        <w:rPr>
          <w:rFonts w:ascii="仿宋_GB2312" w:eastAsia="仿宋_GB2312" w:hAnsi="ˎ̥" w:hint="eastAsia"/>
          <w:color w:val="333333"/>
          <w:sz w:val="32"/>
          <w:szCs w:val="32"/>
        </w:rPr>
        <w:t>201</w:t>
      </w:r>
      <w:r w:rsidR="008C7DA5">
        <w:rPr>
          <w:rFonts w:ascii="仿宋_GB2312" w:eastAsia="仿宋_GB2312" w:hAnsi="ˎ̥" w:hint="eastAsia"/>
          <w:color w:val="333333"/>
          <w:sz w:val="32"/>
          <w:szCs w:val="32"/>
        </w:rPr>
        <w:t>8</w:t>
      </w:r>
      <w:r w:rsidRPr="00EA2C2A">
        <w:rPr>
          <w:rFonts w:ascii="仿宋_GB2312" w:eastAsia="仿宋_GB2312" w:hAnsi="ˎ̥" w:hint="eastAsia"/>
          <w:color w:val="333333"/>
          <w:sz w:val="32"/>
          <w:szCs w:val="32"/>
        </w:rPr>
        <w:t>年度共主动公开政府信息</w:t>
      </w:r>
      <w:r w:rsidR="006F531E">
        <w:rPr>
          <w:rFonts w:ascii="仿宋_GB2312" w:eastAsia="仿宋_GB2312" w:hAnsi="ˎ̥" w:hint="eastAsia"/>
          <w:color w:val="333333"/>
          <w:sz w:val="32"/>
          <w:szCs w:val="32"/>
        </w:rPr>
        <w:t>2682</w:t>
      </w:r>
      <w:r w:rsidRPr="00EA2C2A">
        <w:rPr>
          <w:rFonts w:ascii="仿宋_GB2312" w:eastAsia="仿宋_GB2312" w:hAnsi="ˎ̥" w:hint="eastAsia"/>
          <w:color w:val="333333"/>
          <w:sz w:val="32"/>
          <w:szCs w:val="32"/>
        </w:rPr>
        <w:t>条，其中全文电子化100%。</w:t>
      </w:r>
      <w:r w:rsidR="006F531E">
        <w:rPr>
          <w:rFonts w:ascii="仿宋_GB2312" w:eastAsia="仿宋_GB2312" w:hAnsi="ˎ̥" w:hint="eastAsia"/>
          <w:color w:val="333333"/>
          <w:sz w:val="32"/>
          <w:szCs w:val="32"/>
        </w:rPr>
        <w:t>其中</w:t>
      </w:r>
      <w:r w:rsidR="006F531E" w:rsidRPr="006F531E">
        <w:rPr>
          <w:rFonts w:ascii="仿宋_GB2312" w:eastAsia="仿宋_GB2312" w:hAnsi="ˎ̥" w:hint="eastAsia"/>
          <w:color w:val="333333"/>
          <w:sz w:val="32"/>
          <w:szCs w:val="32"/>
        </w:rPr>
        <w:t>不动产公告公示类信息</w:t>
      </w:r>
      <w:r w:rsidR="006F531E" w:rsidRPr="006F531E">
        <w:rPr>
          <w:rFonts w:ascii="仿宋_GB2312" w:eastAsia="仿宋_GB2312" w:hAnsi="ˎ̥"/>
          <w:color w:val="333333"/>
          <w:sz w:val="32"/>
          <w:szCs w:val="32"/>
        </w:rPr>
        <w:t>693</w:t>
      </w:r>
      <w:r w:rsidR="006F531E" w:rsidRPr="006F531E">
        <w:rPr>
          <w:rFonts w:ascii="仿宋_GB2312" w:eastAsia="仿宋_GB2312" w:hAnsi="ˎ̥" w:hint="eastAsia"/>
          <w:color w:val="333333"/>
          <w:sz w:val="32"/>
          <w:szCs w:val="32"/>
        </w:rPr>
        <w:t xml:space="preserve">条, </w:t>
      </w:r>
      <w:r w:rsidR="006F531E">
        <w:rPr>
          <w:rFonts w:ascii="仿宋_GB2312" w:eastAsia="仿宋_GB2312" w:hAnsi="ˎ̥" w:hint="eastAsia"/>
          <w:color w:val="333333"/>
          <w:sz w:val="32"/>
          <w:szCs w:val="32"/>
        </w:rPr>
        <w:t>法规公文5条，</w:t>
      </w:r>
      <w:r w:rsidR="006F531E" w:rsidRPr="008C7DA5">
        <w:rPr>
          <w:rFonts w:ascii="仿宋_GB2312" w:eastAsia="仿宋_GB2312" w:hAnsi="ˎ̥" w:hint="eastAsia"/>
          <w:color w:val="333333"/>
          <w:sz w:val="32"/>
          <w:szCs w:val="32"/>
        </w:rPr>
        <w:t xml:space="preserve"> 批前</w:t>
      </w:r>
      <w:r w:rsidR="006F531E">
        <w:rPr>
          <w:rFonts w:ascii="仿宋_GB2312" w:eastAsia="仿宋_GB2312" w:hAnsi="ˎ̥" w:hint="eastAsia"/>
          <w:color w:val="333333"/>
          <w:sz w:val="32"/>
          <w:szCs w:val="32"/>
        </w:rPr>
        <w:t>公示</w:t>
      </w:r>
      <w:r w:rsidR="006F531E" w:rsidRPr="008C7DA5">
        <w:rPr>
          <w:rFonts w:ascii="仿宋_GB2312" w:eastAsia="仿宋_GB2312" w:hAnsi="ˎ̥" w:hint="eastAsia"/>
          <w:color w:val="333333"/>
          <w:sz w:val="32"/>
          <w:szCs w:val="32"/>
        </w:rPr>
        <w:t>568</w:t>
      </w:r>
      <w:r w:rsidR="006F531E">
        <w:rPr>
          <w:rFonts w:ascii="仿宋_GB2312" w:eastAsia="仿宋_GB2312" w:hAnsi="ˎ̥" w:hint="eastAsia"/>
          <w:color w:val="333333"/>
          <w:sz w:val="32"/>
          <w:szCs w:val="32"/>
        </w:rPr>
        <w:t>，</w:t>
      </w:r>
      <w:r w:rsidR="006F531E" w:rsidRPr="008C7DA5">
        <w:rPr>
          <w:rFonts w:ascii="仿宋_GB2312" w:eastAsia="仿宋_GB2312" w:hAnsi="ˎ̥" w:hint="eastAsia"/>
          <w:color w:val="333333"/>
          <w:sz w:val="32"/>
          <w:szCs w:val="32"/>
        </w:rPr>
        <w:t>批后</w:t>
      </w:r>
      <w:r w:rsidR="006F531E">
        <w:rPr>
          <w:rFonts w:ascii="仿宋_GB2312" w:eastAsia="仿宋_GB2312" w:hAnsi="ˎ̥" w:hint="eastAsia"/>
          <w:color w:val="333333"/>
          <w:sz w:val="32"/>
          <w:szCs w:val="32"/>
        </w:rPr>
        <w:t>公示</w:t>
      </w:r>
      <w:r w:rsidR="006F531E" w:rsidRPr="008C7DA5">
        <w:rPr>
          <w:rFonts w:ascii="仿宋_GB2312" w:eastAsia="仿宋_GB2312" w:hAnsi="ˎ̥" w:hint="eastAsia"/>
          <w:color w:val="333333"/>
          <w:sz w:val="32"/>
          <w:szCs w:val="32"/>
        </w:rPr>
        <w:t>269</w:t>
      </w:r>
      <w:r w:rsidR="006F531E">
        <w:rPr>
          <w:rFonts w:ascii="仿宋_GB2312" w:eastAsia="仿宋_GB2312" w:hAnsi="ˎ̥" w:hint="eastAsia"/>
          <w:color w:val="333333"/>
          <w:sz w:val="32"/>
          <w:szCs w:val="32"/>
        </w:rPr>
        <w:t>，</w:t>
      </w:r>
      <w:r w:rsidR="006F531E" w:rsidRPr="006F531E">
        <w:rPr>
          <w:rFonts w:ascii="仿宋_GB2312" w:eastAsia="仿宋_GB2312" w:hAnsi="ˎ̥" w:hint="eastAsia"/>
          <w:color w:val="333333"/>
          <w:sz w:val="32"/>
          <w:szCs w:val="32"/>
        </w:rPr>
        <w:t>工作进展类信息</w:t>
      </w:r>
      <w:r w:rsidR="006F531E">
        <w:rPr>
          <w:rFonts w:ascii="仿宋_GB2312" w:eastAsia="仿宋_GB2312" w:hAnsi="ˎ̥" w:hint="eastAsia"/>
          <w:color w:val="333333"/>
          <w:sz w:val="32"/>
          <w:szCs w:val="32"/>
        </w:rPr>
        <w:t>243</w:t>
      </w:r>
      <w:r w:rsidR="006F531E" w:rsidRPr="006F531E">
        <w:rPr>
          <w:rFonts w:ascii="仿宋_GB2312" w:eastAsia="仿宋_GB2312" w:hAnsi="ˎ̥" w:hint="eastAsia"/>
          <w:color w:val="333333"/>
          <w:sz w:val="32"/>
          <w:szCs w:val="32"/>
        </w:rPr>
        <w:t>条,其它类公告公示</w:t>
      </w:r>
      <w:r w:rsidR="006F531E">
        <w:rPr>
          <w:rFonts w:ascii="仿宋_GB2312" w:eastAsia="仿宋_GB2312" w:hAnsi="ˎ̥" w:hint="eastAsia"/>
          <w:color w:val="333333"/>
          <w:sz w:val="32"/>
          <w:szCs w:val="32"/>
        </w:rPr>
        <w:t>120</w:t>
      </w:r>
      <w:r w:rsidR="006F531E" w:rsidRPr="006F531E">
        <w:rPr>
          <w:rFonts w:ascii="仿宋_GB2312" w:eastAsia="仿宋_GB2312" w:hAnsi="ˎ̥" w:hint="eastAsia"/>
          <w:color w:val="333333"/>
          <w:sz w:val="32"/>
          <w:szCs w:val="32"/>
        </w:rPr>
        <w:t>条</w:t>
      </w:r>
      <w:r w:rsidR="00AB1946">
        <w:rPr>
          <w:rFonts w:ascii="仿宋_GB2312" w:eastAsia="仿宋_GB2312" w:hAnsi="ˎ̥" w:hint="eastAsia"/>
          <w:color w:val="333333"/>
          <w:sz w:val="32"/>
          <w:szCs w:val="32"/>
        </w:rPr>
        <w:t>。</w:t>
      </w:r>
    </w:p>
    <w:p w:rsidR="006F531E" w:rsidRDefault="003815D3" w:rsidP="003815D3">
      <w:pPr>
        <w:ind w:firstLineChars="200" w:firstLine="643"/>
        <w:rPr>
          <w:rFonts w:ascii="黑体" w:eastAsia="黑体" w:hAnsi="ˎ̥"/>
          <w:b/>
          <w:color w:val="333333"/>
          <w:sz w:val="32"/>
          <w:szCs w:val="32"/>
        </w:rPr>
      </w:pPr>
      <w:r w:rsidRPr="003F32E9">
        <w:rPr>
          <w:rFonts w:ascii="黑体" w:eastAsia="黑体" w:hAnsi="ˎ̥" w:hint="eastAsia"/>
          <w:b/>
          <w:color w:val="333333"/>
          <w:sz w:val="32"/>
          <w:szCs w:val="32"/>
        </w:rPr>
        <w:t>三、</w:t>
      </w:r>
      <w:r w:rsidR="006F531E">
        <w:rPr>
          <w:rFonts w:ascii="黑体" w:eastAsia="黑体" w:hAnsi="ˎ̥" w:hint="eastAsia"/>
          <w:b/>
          <w:color w:val="333333"/>
          <w:sz w:val="32"/>
          <w:szCs w:val="32"/>
        </w:rPr>
        <w:t>依申请公开政府信息情况</w:t>
      </w:r>
    </w:p>
    <w:p w:rsidR="003815D3" w:rsidRDefault="006F531E" w:rsidP="006F531E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 w:rsidRPr="006F531E">
        <w:rPr>
          <w:rFonts w:ascii="仿宋_GB2312" w:eastAsia="仿宋_GB2312" w:hAnsi="ˎ̥" w:hint="eastAsia"/>
          <w:color w:val="333333"/>
          <w:sz w:val="32"/>
          <w:szCs w:val="32"/>
        </w:rPr>
        <w:t>本年度共受理依申请公开申请</w:t>
      </w:r>
      <w:r w:rsidR="00E46D9A">
        <w:rPr>
          <w:rFonts w:ascii="仿宋_GB2312" w:eastAsia="仿宋_GB2312" w:hAnsi="ˎ̥" w:hint="eastAsia"/>
          <w:color w:val="333333"/>
          <w:sz w:val="32"/>
          <w:szCs w:val="32"/>
        </w:rPr>
        <w:t>119</w:t>
      </w:r>
      <w:r w:rsidRPr="006F531E">
        <w:rPr>
          <w:rFonts w:ascii="仿宋_GB2312" w:eastAsia="仿宋_GB2312" w:hAnsi="ˎ̥" w:hint="eastAsia"/>
          <w:color w:val="333333"/>
          <w:sz w:val="32"/>
          <w:szCs w:val="32"/>
        </w:rPr>
        <w:t>件</w:t>
      </w:r>
      <w:r w:rsidR="003815D3">
        <w:rPr>
          <w:rFonts w:ascii="仿宋_GB2312" w:eastAsia="仿宋_GB2312" w:hAnsi="ˎ̥" w:hint="eastAsia"/>
          <w:color w:val="333333"/>
          <w:sz w:val="32"/>
          <w:szCs w:val="32"/>
        </w:rPr>
        <w:t>，</w:t>
      </w:r>
      <w:r w:rsidR="008C7DA5">
        <w:rPr>
          <w:rFonts w:ascii="仿宋_GB2312" w:eastAsia="仿宋_GB2312" w:hAnsi="ˎ̥" w:hint="eastAsia"/>
          <w:color w:val="333333"/>
          <w:sz w:val="32"/>
          <w:szCs w:val="32"/>
        </w:rPr>
        <w:t>补正告知书</w:t>
      </w:r>
      <w:r w:rsidR="00E46D9A">
        <w:rPr>
          <w:rFonts w:ascii="仿宋_GB2312" w:eastAsia="仿宋_GB2312" w:hAnsi="ˎ̥" w:hint="eastAsia"/>
          <w:color w:val="333333"/>
          <w:sz w:val="32"/>
          <w:szCs w:val="32"/>
        </w:rPr>
        <w:t>14</w:t>
      </w:r>
      <w:r w:rsidR="008C7DA5">
        <w:rPr>
          <w:rFonts w:ascii="仿宋_GB2312" w:eastAsia="仿宋_GB2312" w:hAnsi="ˎ̥" w:hint="eastAsia"/>
          <w:color w:val="333333"/>
          <w:sz w:val="32"/>
          <w:szCs w:val="32"/>
        </w:rPr>
        <w:t>份，接待法官、律师、市民等资料调查150件。</w:t>
      </w:r>
    </w:p>
    <w:p w:rsidR="004D6DA7" w:rsidRPr="004D6DA7" w:rsidRDefault="004D6DA7" w:rsidP="004D6DA7">
      <w:pPr>
        <w:rPr>
          <w:rFonts w:ascii="黑体" w:eastAsia="黑体" w:hAnsi="ˎ̥"/>
          <w:b/>
          <w:color w:val="333333"/>
          <w:sz w:val="32"/>
          <w:szCs w:val="32"/>
        </w:rPr>
      </w:pPr>
      <w:r>
        <w:rPr>
          <w:rFonts w:ascii="黑体" w:eastAsia="黑体" w:hAnsi="ˎ̥" w:hint="eastAsia"/>
          <w:b/>
          <w:color w:val="333333"/>
          <w:sz w:val="32"/>
          <w:szCs w:val="32"/>
        </w:rPr>
        <w:t xml:space="preserve">   </w:t>
      </w:r>
      <w:r w:rsidR="009A4989">
        <w:rPr>
          <w:rFonts w:ascii="黑体" w:eastAsia="黑体" w:hAnsi="ˎ̥"/>
          <w:b/>
          <w:color w:val="333333"/>
          <w:sz w:val="32"/>
          <w:szCs w:val="32"/>
        </w:rPr>
        <w:t xml:space="preserve"> </w:t>
      </w:r>
      <w:r w:rsidR="003815D3" w:rsidRPr="003F32E9">
        <w:rPr>
          <w:rFonts w:ascii="黑体" w:eastAsia="黑体" w:hAnsi="ˎ̥" w:hint="eastAsia"/>
          <w:b/>
          <w:color w:val="333333"/>
          <w:sz w:val="32"/>
          <w:szCs w:val="32"/>
        </w:rPr>
        <w:t>四、</w:t>
      </w:r>
      <w:r w:rsidRPr="004D6DA7">
        <w:rPr>
          <w:rFonts w:ascii="黑体" w:eastAsia="黑体" w:hAnsi="ˎ̥" w:hint="eastAsia"/>
          <w:b/>
          <w:color w:val="333333"/>
          <w:sz w:val="32"/>
          <w:szCs w:val="32"/>
        </w:rPr>
        <w:t>政府信息公开的收费及减免情况</w:t>
      </w:r>
    </w:p>
    <w:p w:rsidR="004D6DA7" w:rsidRPr="004D6DA7" w:rsidRDefault="004D6DA7" w:rsidP="004D6DA7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t>本年度未发生因政府信息公开而产生的收费和相应的减免情况。</w:t>
      </w:r>
    </w:p>
    <w:p w:rsidR="003815D3" w:rsidRPr="003F32E9" w:rsidRDefault="004D6DA7" w:rsidP="009A4989">
      <w:pPr>
        <w:ind w:firstLineChars="200" w:firstLine="643"/>
        <w:rPr>
          <w:rFonts w:ascii="黑体" w:eastAsia="黑体" w:hAnsi="ˎ̥"/>
          <w:b/>
          <w:color w:val="333333"/>
          <w:sz w:val="32"/>
          <w:szCs w:val="32"/>
        </w:rPr>
      </w:pPr>
      <w:r>
        <w:rPr>
          <w:rFonts w:ascii="黑体" w:eastAsia="黑体" w:hAnsi="ˎ̥" w:hint="eastAsia"/>
          <w:b/>
          <w:color w:val="333333"/>
          <w:sz w:val="32"/>
          <w:szCs w:val="32"/>
        </w:rPr>
        <w:t>五、</w:t>
      </w:r>
      <w:r w:rsidR="003815D3" w:rsidRPr="003F32E9">
        <w:rPr>
          <w:rFonts w:ascii="黑体" w:eastAsia="黑体" w:hAnsi="ˎ̥"/>
          <w:b/>
          <w:color w:val="333333"/>
          <w:sz w:val="32"/>
          <w:szCs w:val="32"/>
        </w:rPr>
        <w:t>因政府信息公开申请提起的举报投诉、行政复议和</w:t>
      </w:r>
      <w:r w:rsidR="003815D3" w:rsidRPr="003F32E9">
        <w:rPr>
          <w:rFonts w:ascii="黑体" w:eastAsia="黑体" w:hAnsi="ˎ̥"/>
          <w:b/>
          <w:color w:val="333333"/>
          <w:sz w:val="32"/>
          <w:szCs w:val="32"/>
        </w:rPr>
        <w:lastRenderedPageBreak/>
        <w:t>行政诉讼情况</w:t>
      </w:r>
    </w:p>
    <w:p w:rsidR="003815D3" w:rsidRPr="003815D3" w:rsidRDefault="004D6DA7" w:rsidP="004D6DA7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t>本年度因信息公开所引起的行政复议</w:t>
      </w:r>
      <w:r w:rsidRPr="004D6DA7">
        <w:rPr>
          <w:rFonts w:ascii="仿宋_GB2312" w:eastAsia="仿宋_GB2312" w:hAnsi="ˎ̥"/>
          <w:color w:val="333333"/>
          <w:sz w:val="32"/>
          <w:szCs w:val="32"/>
        </w:rPr>
        <w:t>4</w:t>
      </w:r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t>起，其中维持具体行政行为</w:t>
      </w:r>
      <w:r w:rsidRPr="004D6DA7">
        <w:rPr>
          <w:rFonts w:ascii="仿宋_GB2312" w:eastAsia="仿宋_GB2312" w:hAnsi="ˎ̥"/>
          <w:color w:val="333333"/>
          <w:sz w:val="32"/>
          <w:szCs w:val="32"/>
        </w:rPr>
        <w:t>2</w:t>
      </w:r>
      <w:r>
        <w:rPr>
          <w:rFonts w:ascii="仿宋_GB2312" w:eastAsia="仿宋_GB2312" w:hAnsi="ˎ̥" w:hint="eastAsia"/>
          <w:color w:val="333333"/>
          <w:sz w:val="32"/>
          <w:szCs w:val="32"/>
        </w:rPr>
        <w:t>起</w:t>
      </w:r>
      <w:r w:rsidR="002B0383">
        <w:rPr>
          <w:rFonts w:ascii="仿宋_GB2312" w:eastAsia="仿宋_GB2312" w:hAnsi="ˎ̥" w:hint="eastAsia"/>
          <w:color w:val="333333"/>
          <w:sz w:val="32"/>
          <w:szCs w:val="32"/>
        </w:rPr>
        <w:t>；</w:t>
      </w:r>
      <w:r w:rsidR="00A03617">
        <w:rPr>
          <w:rFonts w:ascii="仿宋_GB2312" w:eastAsia="仿宋_GB2312" w:hAnsi="ˎ̥" w:hint="eastAsia"/>
          <w:color w:val="333333"/>
          <w:sz w:val="32"/>
          <w:szCs w:val="32"/>
        </w:rPr>
        <w:t>没有产生依申请政府信息公开的行政诉讼案件；</w:t>
      </w:r>
      <w:r w:rsidR="002B0383">
        <w:rPr>
          <w:rFonts w:ascii="仿宋_GB2312" w:eastAsia="仿宋_GB2312" w:hAnsi="ˎ̥" w:hint="eastAsia"/>
          <w:color w:val="333333"/>
          <w:sz w:val="32"/>
          <w:szCs w:val="32"/>
        </w:rPr>
        <w:t>没有产生因政府信息公开引起的举报投诉。</w:t>
      </w:r>
    </w:p>
    <w:p w:rsidR="00EA2C2A" w:rsidRPr="003F32E9" w:rsidRDefault="004D6DA7" w:rsidP="003F32E9">
      <w:pPr>
        <w:ind w:firstLineChars="200" w:firstLine="643"/>
        <w:rPr>
          <w:rFonts w:ascii="黑体" w:eastAsia="黑体" w:hAnsi="ˎ̥"/>
          <w:b/>
          <w:color w:val="333333"/>
          <w:sz w:val="32"/>
          <w:szCs w:val="32"/>
        </w:rPr>
      </w:pPr>
      <w:r>
        <w:rPr>
          <w:rFonts w:ascii="黑体" w:eastAsia="黑体" w:hAnsi="ˎ̥" w:hint="eastAsia"/>
          <w:b/>
          <w:color w:val="333333"/>
          <w:sz w:val="32"/>
          <w:szCs w:val="32"/>
        </w:rPr>
        <w:t>六</w:t>
      </w:r>
      <w:r w:rsidR="003F32E9" w:rsidRPr="003F32E9">
        <w:rPr>
          <w:rFonts w:ascii="黑体" w:eastAsia="黑体" w:hAnsi="ˎ̥" w:hint="eastAsia"/>
          <w:b/>
          <w:color w:val="333333"/>
          <w:sz w:val="32"/>
          <w:szCs w:val="32"/>
        </w:rPr>
        <w:t>、</w:t>
      </w:r>
      <w:r w:rsidR="00EA2C2A" w:rsidRPr="003F32E9">
        <w:rPr>
          <w:rFonts w:ascii="黑体" w:eastAsia="黑体" w:hAnsi="ˎ̥" w:hint="eastAsia"/>
          <w:b/>
          <w:color w:val="333333"/>
          <w:sz w:val="32"/>
          <w:szCs w:val="32"/>
        </w:rPr>
        <w:t>存在问题</w:t>
      </w:r>
      <w:r w:rsidR="003F32E9" w:rsidRPr="003F32E9">
        <w:rPr>
          <w:rFonts w:ascii="黑体" w:eastAsia="黑体" w:hAnsi="ˎ̥" w:hint="eastAsia"/>
          <w:b/>
          <w:color w:val="333333"/>
          <w:sz w:val="32"/>
          <w:szCs w:val="32"/>
        </w:rPr>
        <w:t>及改进情况</w:t>
      </w:r>
      <w:r w:rsidR="00EA2C2A" w:rsidRPr="003F32E9">
        <w:rPr>
          <w:rFonts w:ascii="黑体" w:eastAsia="黑体" w:hAnsi="ˎ̥" w:hint="eastAsia"/>
          <w:b/>
          <w:color w:val="333333"/>
          <w:sz w:val="32"/>
          <w:szCs w:val="32"/>
        </w:rPr>
        <w:t>。</w:t>
      </w:r>
    </w:p>
    <w:p w:rsidR="003F32E9" w:rsidRDefault="003F32E9" w:rsidP="003F32E9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>
        <w:rPr>
          <w:rFonts w:ascii="仿宋_GB2312" w:eastAsia="仿宋_GB2312" w:hAnsi="ˎ̥" w:hint="eastAsia"/>
          <w:color w:val="333333"/>
          <w:sz w:val="32"/>
          <w:szCs w:val="32"/>
        </w:rPr>
        <w:t>政府信息公开在规范</w:t>
      </w:r>
      <w:r w:rsidR="004D6DA7">
        <w:rPr>
          <w:rFonts w:ascii="仿宋_GB2312" w:eastAsia="仿宋_GB2312" w:hAnsi="ˎ̥" w:hint="eastAsia"/>
          <w:color w:val="333333"/>
          <w:sz w:val="32"/>
          <w:szCs w:val="32"/>
        </w:rPr>
        <w:t>公开内容、程序、信息时效性等</w:t>
      </w:r>
      <w:r>
        <w:rPr>
          <w:rFonts w:ascii="仿宋_GB2312" w:eastAsia="仿宋_GB2312" w:hAnsi="ˎ̥" w:hint="eastAsia"/>
          <w:color w:val="333333"/>
          <w:sz w:val="32"/>
          <w:szCs w:val="32"/>
        </w:rPr>
        <w:t>等方面还存在不足，</w:t>
      </w:r>
      <w:r w:rsidR="004D6DA7">
        <w:rPr>
          <w:rFonts w:ascii="仿宋_GB2312" w:eastAsia="仿宋_GB2312" w:hAnsi="ˎ̥" w:hint="eastAsia"/>
          <w:color w:val="333333"/>
          <w:sz w:val="32"/>
          <w:szCs w:val="32"/>
        </w:rPr>
        <w:t>主要表现为</w:t>
      </w:r>
      <w:r>
        <w:rPr>
          <w:rFonts w:ascii="仿宋_GB2312" w:eastAsia="仿宋_GB2312" w:hAnsi="ˎ̥" w:hint="eastAsia"/>
          <w:color w:val="333333"/>
          <w:sz w:val="32"/>
          <w:szCs w:val="32"/>
        </w:rPr>
        <w:t>：</w:t>
      </w:r>
    </w:p>
    <w:p w:rsidR="004D6DA7" w:rsidRPr="004D6DA7" w:rsidRDefault="004D6DA7" w:rsidP="004D6DA7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t>一是政务公开的积极性和时效性有待改进。在执行政务公开工作中，部分</w:t>
      </w:r>
      <w:proofErr w:type="gramStart"/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t>人员人员</w:t>
      </w:r>
      <w:proofErr w:type="gramEnd"/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t>主动性不够，部分信息时间效性上有所欠缺。</w:t>
      </w:r>
    </w:p>
    <w:p w:rsidR="004D6DA7" w:rsidRPr="004D6DA7" w:rsidRDefault="004D6DA7" w:rsidP="004D6DA7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t>二是政务公开的内容、程序、形式和监督保障措施还需进一步完善，有关政务公开的法规制度还需进一步建立健全；</w:t>
      </w:r>
    </w:p>
    <w:p w:rsidR="004D6DA7" w:rsidRDefault="004D6DA7" w:rsidP="003F32E9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t>三是信息平台建设有待进一步加强、信息公开栏目有待进一步优化。</w:t>
      </w:r>
    </w:p>
    <w:p w:rsidR="004D6DA7" w:rsidRPr="004D6DA7" w:rsidRDefault="004D6DA7" w:rsidP="003F32E9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>
        <w:rPr>
          <w:rFonts w:ascii="仿宋_GB2312" w:eastAsia="仿宋_GB2312" w:hAnsi="ˎ̥" w:hint="eastAsia"/>
          <w:color w:val="333333"/>
          <w:sz w:val="32"/>
          <w:szCs w:val="32"/>
        </w:rPr>
        <w:t>2019年将从以下</w:t>
      </w:r>
      <w:r w:rsidR="001D4E6D">
        <w:rPr>
          <w:rFonts w:ascii="仿宋_GB2312" w:eastAsia="仿宋_GB2312" w:hAnsi="ˎ̥" w:hint="eastAsia"/>
          <w:color w:val="333333"/>
          <w:sz w:val="32"/>
          <w:szCs w:val="32"/>
        </w:rPr>
        <w:t>四方面加强信息公开工作：</w:t>
      </w:r>
    </w:p>
    <w:p w:rsidR="004D6DA7" w:rsidRPr="004D6DA7" w:rsidRDefault="004D6DA7" w:rsidP="004D6DA7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t>一是进一步加强内部宣传教育。通过内部宣传教育培训，增强工作人员对信息公开的责任感，提高干部职工对政务公开重要性的认识，营造推进政务公开的氛围，更好地保推进阳光政务工程。</w:t>
      </w:r>
    </w:p>
    <w:p w:rsidR="004D6DA7" w:rsidRPr="004D6DA7" w:rsidRDefault="004D6DA7" w:rsidP="004D6DA7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t>二是进一步加强培训，提高政务公开水平。加强对以往行政复议案件的深入学习，对现有的政府信息公开政策学习，</w:t>
      </w:r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lastRenderedPageBreak/>
        <w:t>以及对各级法院审理信息公开行政案件司法解释的深入学习。提升政务公开人员的工作水平，做好信息公开工作。</w:t>
      </w:r>
    </w:p>
    <w:p w:rsidR="004D6DA7" w:rsidRPr="004D6DA7" w:rsidRDefault="004D6DA7" w:rsidP="004D6DA7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t>三是进一步加强对政务公开工作的组织领导落实。切实把政务公开工作作为政府部门施政的一项基本制度坚持下去，根据已制定的《政府信息公开考核制度》《政府信息公开保密审查制度》，落实保障人民群众的知情权、参与权和监督权等民主权利，真正使政务公开的软环境建设落到实处。</w:t>
      </w:r>
    </w:p>
    <w:p w:rsidR="004D6DA7" w:rsidRPr="004D6DA7" w:rsidRDefault="004D6DA7" w:rsidP="004D6DA7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 w:rsidRPr="004D6DA7">
        <w:rPr>
          <w:rFonts w:ascii="仿宋_GB2312" w:eastAsia="仿宋_GB2312" w:hAnsi="ˎ̥" w:hint="eastAsia"/>
          <w:color w:val="333333"/>
          <w:sz w:val="32"/>
          <w:szCs w:val="32"/>
        </w:rPr>
        <w:t>四是进一步丰富网站公开内容。加强相关网站维护和信息保障，突出政务公开栏目，创新网上便民措施，完善社会监督等方面工作，增加政务公开信息量，使之能够及时便捷地为人民群众提供相关的政务信息和服务</w:t>
      </w:r>
    </w:p>
    <w:p w:rsidR="00607833" w:rsidRDefault="004D6DA7" w:rsidP="0060783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607833" w:rsidRPr="00DA6123">
        <w:rPr>
          <w:rFonts w:ascii="黑体" w:eastAsia="黑体" w:hAnsi="黑体" w:hint="eastAsia"/>
          <w:sz w:val="32"/>
          <w:szCs w:val="32"/>
        </w:rPr>
        <w:t>、其他需要报告的事项</w:t>
      </w:r>
    </w:p>
    <w:p w:rsidR="00607833" w:rsidRPr="00DA6123" w:rsidRDefault="00607833" w:rsidP="00607833">
      <w:pPr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本年度无其他需要报告的事项。</w:t>
      </w:r>
    </w:p>
    <w:p w:rsidR="00607833" w:rsidRDefault="00607833" w:rsidP="00607833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</w:p>
    <w:p w:rsidR="00A112C7" w:rsidRDefault="00A112C7" w:rsidP="00607833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</w:p>
    <w:p w:rsidR="00A03617" w:rsidRDefault="00F84E4D" w:rsidP="00607833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  <w:r>
        <w:rPr>
          <w:rFonts w:ascii="仿宋_GB2312" w:eastAsia="仿宋_GB2312" w:hAnsi="ˎ̥" w:hint="eastAsia"/>
          <w:color w:val="333333"/>
          <w:sz w:val="32"/>
          <w:szCs w:val="32"/>
        </w:rPr>
        <w:t>附件：2018年度政府信息公开情况统计表</w:t>
      </w:r>
    </w:p>
    <w:p w:rsidR="00A03617" w:rsidRDefault="00A03617" w:rsidP="00607833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</w:p>
    <w:p w:rsidR="00A03617" w:rsidRDefault="00A03617" w:rsidP="00607833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</w:p>
    <w:p w:rsidR="00A03617" w:rsidRDefault="00A03617" w:rsidP="00607833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</w:p>
    <w:p w:rsidR="00A03617" w:rsidRDefault="00A03617" w:rsidP="00607833">
      <w:pPr>
        <w:ind w:firstLineChars="200" w:firstLine="640"/>
        <w:rPr>
          <w:rFonts w:ascii="仿宋_GB2312" w:eastAsia="仿宋_GB2312" w:hAnsi="ˎ̥"/>
          <w:color w:val="333333"/>
          <w:sz w:val="32"/>
          <w:szCs w:val="32"/>
        </w:rPr>
      </w:pPr>
    </w:p>
    <w:p w:rsidR="00F84E4D" w:rsidRDefault="00F84E4D" w:rsidP="009A4989">
      <w:pPr>
        <w:ind w:right="640"/>
        <w:rPr>
          <w:rFonts w:ascii="仿宋_GB2312" w:eastAsia="仿宋_GB2312" w:hAnsi="ˎ̥" w:hint="eastAsia"/>
          <w:color w:val="333333"/>
          <w:sz w:val="32"/>
          <w:szCs w:val="32"/>
        </w:rPr>
      </w:pPr>
    </w:p>
    <w:p w:rsidR="00F84E4D" w:rsidRDefault="00F84E4D">
      <w:pPr>
        <w:widowControl/>
        <w:jc w:val="left"/>
        <w:rPr>
          <w:rFonts w:ascii="仿宋_GB2312" w:eastAsia="仿宋_GB2312" w:hAnsi="ˎ̥"/>
          <w:color w:val="333333"/>
          <w:sz w:val="32"/>
          <w:szCs w:val="32"/>
        </w:rPr>
      </w:pPr>
    </w:p>
    <w:p w:rsidR="00F84E4D" w:rsidRPr="006A7011" w:rsidRDefault="00F84E4D" w:rsidP="00F84E4D">
      <w:pPr>
        <w:adjustRightInd w:val="0"/>
        <w:snapToGrid w:val="0"/>
        <w:spacing w:line="560" w:lineRule="atLeast"/>
        <w:rPr>
          <w:rFonts w:ascii="黑体" w:eastAsia="黑体" w:hAnsi="ˎ̥" w:cs="宋体"/>
          <w:color w:val="000000"/>
          <w:sz w:val="32"/>
        </w:rPr>
      </w:pPr>
      <w:r w:rsidRPr="006A7011">
        <w:rPr>
          <w:rFonts w:ascii="黑体" w:eastAsia="黑体" w:hAnsi="ˎ̥" w:cs="宋体" w:hint="eastAsia"/>
          <w:color w:val="000000"/>
          <w:sz w:val="32"/>
        </w:rPr>
        <w:t>附件</w:t>
      </w:r>
    </w:p>
    <w:p w:rsidR="00F84E4D" w:rsidRPr="006A7011" w:rsidRDefault="00F84E4D" w:rsidP="00F84E4D">
      <w:pPr>
        <w:widowControl/>
        <w:spacing w:line="432" w:lineRule="atLeast"/>
        <w:jc w:val="center"/>
        <w:rPr>
          <w:rFonts w:ascii="方正小标宋简体" w:eastAsia="方正小标宋简体" w:hAnsi="Simsun" w:cs="方正小标宋简体"/>
          <w:snapToGrid w:val="0"/>
          <w:color w:val="000000"/>
          <w:spacing w:val="-4"/>
          <w:sz w:val="36"/>
          <w:szCs w:val="36"/>
        </w:rPr>
      </w:pPr>
      <w:r w:rsidRPr="006A7011">
        <w:rPr>
          <w:rFonts w:ascii="方正小标宋简体" w:eastAsia="方正小标宋简体" w:hAnsi="Simsun" w:cs="宋体" w:hint="eastAsia"/>
          <w:snapToGrid w:val="0"/>
          <w:color w:val="000000"/>
          <w:spacing w:val="-4"/>
          <w:sz w:val="36"/>
          <w:szCs w:val="36"/>
        </w:rPr>
        <w:t>201</w:t>
      </w:r>
      <w:r>
        <w:rPr>
          <w:rFonts w:ascii="方正小标宋简体" w:eastAsia="方正小标宋简体" w:hAnsi="Simsun" w:cs="宋体" w:hint="eastAsia"/>
          <w:snapToGrid w:val="0"/>
          <w:color w:val="000000"/>
          <w:spacing w:val="-4"/>
          <w:sz w:val="36"/>
          <w:szCs w:val="36"/>
        </w:rPr>
        <w:t>8</w:t>
      </w:r>
      <w:r w:rsidRPr="006A7011">
        <w:rPr>
          <w:rFonts w:ascii="方正小标宋简体" w:eastAsia="方正小标宋简体" w:hAnsi="Simsun" w:cs="方正楷体_GBK" w:hint="eastAsia"/>
          <w:snapToGrid w:val="0"/>
          <w:color w:val="000000"/>
          <w:spacing w:val="-4"/>
          <w:sz w:val="36"/>
          <w:szCs w:val="36"/>
        </w:rPr>
        <w:t>年度</w:t>
      </w:r>
      <w:r w:rsidRPr="006A7011">
        <w:rPr>
          <w:rFonts w:ascii="方正小标宋简体" w:eastAsia="方正小标宋简体" w:hAnsi="Simsun" w:cs="方正小标宋简体" w:hint="eastAsia"/>
          <w:snapToGrid w:val="0"/>
          <w:color w:val="000000"/>
          <w:spacing w:val="-4"/>
          <w:sz w:val="36"/>
          <w:szCs w:val="36"/>
        </w:rPr>
        <w:t>政府信息公开情况统计表</w:t>
      </w:r>
    </w:p>
    <w:p w:rsidR="00F84E4D" w:rsidRPr="006A7011" w:rsidRDefault="00F84E4D" w:rsidP="00F84E4D">
      <w:pPr>
        <w:widowControl/>
        <w:spacing w:line="432" w:lineRule="atLeast"/>
        <w:jc w:val="center"/>
        <w:rPr>
          <w:rFonts w:ascii="仿宋_GB2312" w:eastAsia="仿宋_GB2312" w:hAnsi="Simsun" w:cs="Simsun"/>
          <w:snapToGrid w:val="0"/>
          <w:color w:val="000000"/>
          <w:spacing w:val="-4"/>
          <w:sz w:val="32"/>
          <w:szCs w:val="32"/>
        </w:rPr>
      </w:pPr>
      <w:r>
        <w:rPr>
          <w:rFonts w:ascii="仿宋_GB2312" w:eastAsia="仿宋_GB2312" w:hAnsi="Simsun" w:cs="宋体" w:hint="eastAsia"/>
          <w:snapToGrid w:val="0"/>
          <w:color w:val="000000"/>
          <w:spacing w:val="-4"/>
          <w:sz w:val="32"/>
          <w:szCs w:val="32"/>
        </w:rPr>
        <w:t>（余姚市</w:t>
      </w:r>
      <w:r w:rsidR="001D4E6D">
        <w:rPr>
          <w:rFonts w:ascii="仿宋_GB2312" w:eastAsia="仿宋_GB2312" w:hAnsi="Simsun" w:cs="宋体" w:hint="eastAsia"/>
          <w:snapToGrid w:val="0"/>
          <w:color w:val="000000"/>
          <w:spacing w:val="-4"/>
          <w:sz w:val="32"/>
          <w:szCs w:val="32"/>
        </w:rPr>
        <w:t>自然资源和规划局</w:t>
      </w:r>
      <w:r w:rsidRPr="006A7011">
        <w:rPr>
          <w:rFonts w:ascii="仿宋_GB2312" w:eastAsia="仿宋_GB2312" w:hAnsi="Simsun" w:cs="宋体" w:hint="eastAsia"/>
          <w:snapToGrid w:val="0"/>
          <w:color w:val="000000"/>
          <w:spacing w:val="-4"/>
          <w:sz w:val="32"/>
          <w:szCs w:val="32"/>
        </w:rPr>
        <w:t>）</w:t>
      </w:r>
    </w:p>
    <w:tbl>
      <w:tblPr>
        <w:tblW w:w="8884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8"/>
        <w:gridCol w:w="806"/>
        <w:gridCol w:w="1620"/>
      </w:tblGrid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宋体" w:hint="eastAsia"/>
                <w:b/>
                <w:bCs/>
                <w:snapToGrid w:val="0"/>
                <w:color w:val="00000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宋体" w:hint="eastAsia"/>
                <w:b/>
                <w:bCs/>
                <w:snapToGrid w:val="0"/>
                <w:color w:val="00000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宋体" w:hint="eastAsia"/>
                <w:b/>
                <w:bCs/>
                <w:snapToGrid w:val="0"/>
                <w:color w:val="000000"/>
                <w:spacing w:val="-4"/>
                <w:szCs w:val="21"/>
              </w:rPr>
              <w:t>统计数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黑体_GBK" w:hint="eastAsia"/>
                <w:snapToGrid w:val="0"/>
                <w:color w:val="00000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宋体" w:hint="eastAsia"/>
                <w:snapToGrid w:val="0"/>
                <w:color w:val="00000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（一）主动公开政府信息数</w:t>
            </w:r>
          </w:p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（不同渠道和方式公开相同信息计1条）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2682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1.政府公报公开政府信息数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2.政府网站公开政府信息数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2682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3.政务</w:t>
            </w:r>
            <w:proofErr w:type="gramStart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微博公开</w:t>
            </w:r>
            <w:proofErr w:type="gramEnd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43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4.</w:t>
            </w:r>
            <w:proofErr w:type="gramStart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政务微信公开</w:t>
            </w:r>
            <w:proofErr w:type="gramEnd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5.其他方式公开政府信息数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黑体_GBK" w:hint="eastAsia"/>
                <w:snapToGrid w:val="0"/>
                <w:color w:val="00000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宋体" w:hint="eastAsia"/>
                <w:snapToGrid w:val="0"/>
                <w:color w:val="00000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（一）回应公众关注热点或重大舆情数</w:t>
            </w:r>
          </w:p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（不同方式回应同一热点或舆情计1次）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1.参加或举办新闻发布会总次数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2.政府网站在线访谈次数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3.政策解读稿件发布数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4.</w:t>
            </w:r>
            <w:proofErr w:type="gramStart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微博微信回应</w:t>
            </w:r>
            <w:proofErr w:type="gramEnd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5.其他方式回应事件数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黑体_GBK" w:hint="eastAsia"/>
                <w:snapToGrid w:val="0"/>
                <w:color w:val="00000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宋体" w:hint="eastAsia"/>
                <w:snapToGrid w:val="0"/>
                <w:color w:val="00000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119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1.当面申请数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56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2.传真申请数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/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3.网络申请数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27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4.信函申请数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36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（二）申请</w:t>
            </w:r>
            <w:proofErr w:type="gramStart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119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1.按时</w:t>
            </w:r>
            <w:proofErr w:type="gramStart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119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2.延期</w:t>
            </w:r>
            <w:proofErr w:type="gramStart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lastRenderedPageBreak/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115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1.属于已主动公开范围数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10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2.同意公开答复数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62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3.同意部分公开答复数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1D4E6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20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4.不同意公开答复数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4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1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3</w:t>
            </w:r>
          </w:p>
        </w:tc>
      </w:tr>
      <w:tr w:rsidR="00F84E4D" w:rsidRPr="006A7011" w:rsidTr="009E2564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5.不属于本行政机关公开数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E46D9A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11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6.申请信息不存在数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E46D9A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9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7.告知</w:t>
            </w:r>
            <w:proofErr w:type="gramStart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作出</w:t>
            </w:r>
            <w:proofErr w:type="gramEnd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E46D9A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14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8.告知通过其他途径办理数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黑体_GBK" w:hint="eastAsia"/>
                <w:snapToGrid w:val="0"/>
                <w:color w:val="00000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宋体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E46D9A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-4"/>
                <w:szCs w:val="21"/>
              </w:rPr>
              <w:t>4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E46D9A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2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E46D9A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spacing w:val="-4"/>
                <w:szCs w:val="21"/>
              </w:rPr>
              <w:t>2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黑体_GBK" w:hint="eastAsia"/>
                <w:snapToGrid w:val="0"/>
                <w:color w:val="00000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宋体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-4"/>
                <w:szCs w:val="21"/>
              </w:rPr>
              <w:t>0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黑体_GBK" w:hint="eastAsia"/>
                <w:snapToGrid w:val="0"/>
                <w:color w:val="00000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宋体" w:hint="eastAsia"/>
                <w:snapToGrid w:val="0"/>
                <w:color w:val="00000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-4"/>
                <w:szCs w:val="21"/>
              </w:rPr>
              <w:t>0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黑体_GBK" w:hint="eastAsia"/>
                <w:snapToGrid w:val="0"/>
                <w:color w:val="00000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宋体" w:hint="eastAsia"/>
                <w:snapToGrid w:val="0"/>
                <w:color w:val="00000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-4"/>
                <w:szCs w:val="21"/>
              </w:rPr>
              <w:t>0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黑体_GBK" w:hint="eastAsia"/>
                <w:snapToGrid w:val="0"/>
                <w:color w:val="00000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宋体" w:hint="eastAsia"/>
                <w:snapToGrid w:val="0"/>
                <w:color w:val="00000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proofErr w:type="gramStart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E46D9A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-4"/>
                <w:szCs w:val="21"/>
              </w:rPr>
              <w:t>2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proofErr w:type="gramStart"/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E46D9A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-4"/>
                <w:szCs w:val="21"/>
              </w:rPr>
              <w:t>2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E46D9A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-4"/>
                <w:szCs w:val="21"/>
              </w:rPr>
              <w:t>2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1.专职人员数（不包括政府公报及政府网站工作人员数）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　　　2.兼职人员数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E46D9A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-4"/>
                <w:szCs w:val="21"/>
              </w:rPr>
              <w:t>2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（四）政府信息公开专项经费（不包括用于政府公报编辑管理及</w:t>
            </w:r>
          </w:p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ind w:firstLineChars="493" w:firstLine="996"/>
              <w:jc w:val="left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黑体_GBK" w:hint="eastAsia"/>
                <w:snapToGrid w:val="0"/>
                <w:color w:val="00000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宋体" w:hint="eastAsia"/>
                <w:snapToGrid w:val="0"/>
                <w:color w:val="00000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E46D9A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-4"/>
                <w:szCs w:val="21"/>
              </w:rPr>
              <w:t>1</w:t>
            </w: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</w:p>
        </w:tc>
      </w:tr>
      <w:tr w:rsidR="00F84E4D" w:rsidRPr="006A7011" w:rsidTr="009E2564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F84E4D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 w:rsidRPr="006A7011">
              <w:rPr>
                <w:rFonts w:ascii="仿宋_GB2312" w:eastAsia="仿宋_GB2312" w:hAnsi="宋体" w:cs="方正仿宋_GBK" w:hint="eastAsia"/>
                <w:snapToGrid w:val="0"/>
                <w:color w:val="00000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84E4D" w:rsidRPr="006A7011" w:rsidRDefault="00E46D9A" w:rsidP="009E256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color w:val="00000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pacing w:val="-4"/>
                <w:szCs w:val="21"/>
              </w:rPr>
              <w:t>2</w:t>
            </w:r>
          </w:p>
        </w:tc>
      </w:tr>
    </w:tbl>
    <w:p w:rsidR="00F84E4D" w:rsidRPr="00F84E4D" w:rsidRDefault="00F84E4D">
      <w:pPr>
        <w:widowControl/>
        <w:jc w:val="left"/>
        <w:rPr>
          <w:rFonts w:ascii="仿宋_GB2312" w:eastAsia="仿宋_GB2312" w:hAnsi="ˎ̥" w:hint="eastAsia"/>
          <w:color w:val="333333"/>
          <w:sz w:val="32"/>
          <w:szCs w:val="32"/>
        </w:rPr>
      </w:pPr>
    </w:p>
    <w:sectPr w:rsidR="00F84E4D" w:rsidRPr="00F84E4D" w:rsidSect="00A03617">
      <w:footerReference w:type="even" r:id="rId7"/>
      <w:footerReference w:type="default" r:id="rId8"/>
      <w:pgSz w:w="11906" w:h="16838" w:code="9"/>
      <w:pgMar w:top="1440" w:right="1841" w:bottom="212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D6F" w:rsidRDefault="00E46D6F">
      <w:r>
        <w:separator/>
      </w:r>
    </w:p>
  </w:endnote>
  <w:endnote w:type="continuationSeparator" w:id="0">
    <w:p w:rsidR="00E46D6F" w:rsidRDefault="00E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楷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4DC" w:rsidRDefault="00EE3C1F" w:rsidP="001F7A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4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4DC" w:rsidRDefault="00B174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4DC" w:rsidRDefault="00EE3C1F" w:rsidP="001F7A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4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6D9A">
      <w:rPr>
        <w:rStyle w:val="a5"/>
        <w:noProof/>
      </w:rPr>
      <w:t>2</w:t>
    </w:r>
    <w:r>
      <w:rPr>
        <w:rStyle w:val="a5"/>
      </w:rPr>
      <w:fldChar w:fldCharType="end"/>
    </w:r>
  </w:p>
  <w:p w:rsidR="00B174DC" w:rsidRDefault="00B174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D6F" w:rsidRDefault="00E46D6F">
      <w:r>
        <w:separator/>
      </w:r>
    </w:p>
  </w:footnote>
  <w:footnote w:type="continuationSeparator" w:id="0">
    <w:p w:rsidR="00E46D6F" w:rsidRDefault="00E4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85097"/>
    <w:multiLevelType w:val="multilevel"/>
    <w:tmpl w:val="8C6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C2A"/>
    <w:rsid w:val="000B21D2"/>
    <w:rsid w:val="000D131E"/>
    <w:rsid w:val="00107529"/>
    <w:rsid w:val="00171472"/>
    <w:rsid w:val="001C0F15"/>
    <w:rsid w:val="001D4E6D"/>
    <w:rsid w:val="001F7A33"/>
    <w:rsid w:val="00233567"/>
    <w:rsid w:val="00265538"/>
    <w:rsid w:val="002B0383"/>
    <w:rsid w:val="003538B6"/>
    <w:rsid w:val="003712D3"/>
    <w:rsid w:val="003815D3"/>
    <w:rsid w:val="003F32E9"/>
    <w:rsid w:val="00454157"/>
    <w:rsid w:val="004D6DA7"/>
    <w:rsid w:val="005F4864"/>
    <w:rsid w:val="00607833"/>
    <w:rsid w:val="00656B81"/>
    <w:rsid w:val="006B6982"/>
    <w:rsid w:val="006F531E"/>
    <w:rsid w:val="0079380F"/>
    <w:rsid w:val="007B5722"/>
    <w:rsid w:val="00874A7C"/>
    <w:rsid w:val="008A55BE"/>
    <w:rsid w:val="008C7DA5"/>
    <w:rsid w:val="009A4989"/>
    <w:rsid w:val="009B2367"/>
    <w:rsid w:val="009D6763"/>
    <w:rsid w:val="00A019B6"/>
    <w:rsid w:val="00A03617"/>
    <w:rsid w:val="00A112C7"/>
    <w:rsid w:val="00A75722"/>
    <w:rsid w:val="00A93E83"/>
    <w:rsid w:val="00AB1946"/>
    <w:rsid w:val="00AD02BD"/>
    <w:rsid w:val="00AF59B9"/>
    <w:rsid w:val="00B174DC"/>
    <w:rsid w:val="00B51AA0"/>
    <w:rsid w:val="00B9065D"/>
    <w:rsid w:val="00C44FE1"/>
    <w:rsid w:val="00C84A76"/>
    <w:rsid w:val="00D20531"/>
    <w:rsid w:val="00D51F19"/>
    <w:rsid w:val="00D93292"/>
    <w:rsid w:val="00DA5ED4"/>
    <w:rsid w:val="00DF1F53"/>
    <w:rsid w:val="00E46D6F"/>
    <w:rsid w:val="00E46D9A"/>
    <w:rsid w:val="00EA2C2A"/>
    <w:rsid w:val="00EB7EE2"/>
    <w:rsid w:val="00EE3C1F"/>
    <w:rsid w:val="00EF776E"/>
    <w:rsid w:val="00F00669"/>
    <w:rsid w:val="00F74EF3"/>
    <w:rsid w:val="00F84E4D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DF0C3A"/>
  <w15:docId w15:val="{DE28B435-7924-4265-A5CE-7EBBEF7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2C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2C2A"/>
    <w:pPr>
      <w:ind w:leftChars="2500" w:left="100"/>
    </w:pPr>
  </w:style>
  <w:style w:type="paragraph" w:styleId="a4">
    <w:name w:val="footer"/>
    <w:basedOn w:val="a"/>
    <w:rsid w:val="0065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56B81"/>
  </w:style>
  <w:style w:type="paragraph" w:styleId="a6">
    <w:name w:val="header"/>
    <w:basedOn w:val="a"/>
    <w:link w:val="a7"/>
    <w:rsid w:val="00607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07833"/>
    <w:rPr>
      <w:kern w:val="2"/>
      <w:sz w:val="18"/>
      <w:szCs w:val="18"/>
    </w:rPr>
  </w:style>
  <w:style w:type="paragraph" w:customStyle="1" w:styleId="ParaChar">
    <w:name w:val="默认段落字体 Para Char"/>
    <w:basedOn w:val="a"/>
    <w:autoRedefine/>
    <w:rsid w:val="00607833"/>
    <w:pPr>
      <w:tabs>
        <w:tab w:val="num" w:pos="720"/>
      </w:tabs>
      <w:ind w:left="720" w:hanging="720"/>
      <w:jc w:val="left"/>
    </w:pPr>
    <w:rPr>
      <w:sz w:val="24"/>
    </w:rPr>
  </w:style>
  <w:style w:type="paragraph" w:styleId="a8">
    <w:name w:val="Balloon Text"/>
    <w:basedOn w:val="a"/>
    <w:link w:val="a9"/>
    <w:rsid w:val="00A112C7"/>
    <w:rPr>
      <w:sz w:val="18"/>
      <w:szCs w:val="18"/>
    </w:rPr>
  </w:style>
  <w:style w:type="character" w:customStyle="1" w:styleId="a9">
    <w:name w:val="批注框文本 字符"/>
    <w:basedOn w:val="a0"/>
    <w:link w:val="a8"/>
    <w:rsid w:val="00A112C7"/>
    <w:rPr>
      <w:kern w:val="2"/>
      <w:sz w:val="18"/>
      <w:szCs w:val="18"/>
    </w:rPr>
  </w:style>
  <w:style w:type="character" w:styleId="aa">
    <w:name w:val="Hyperlink"/>
    <w:basedOn w:val="a0"/>
    <w:rsid w:val="00A03617"/>
    <w:rPr>
      <w:color w:val="0000FF" w:themeColor="hyperlink"/>
      <w:u w:val="single"/>
    </w:rPr>
  </w:style>
  <w:style w:type="paragraph" w:customStyle="1" w:styleId="CharCharCharCharCharCharCharCharCharCharCharChar">
    <w:name w:val="Char Char Char Char Char Char Char Char Char Char Char Char"/>
    <w:basedOn w:val="a"/>
    <w:rsid w:val="003538B6"/>
    <w:rPr>
      <w:rFonts w:ascii="宋体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629</Words>
  <Characters>3589</Characters>
  <Application>Microsoft Office Word</Application>
  <DocSecurity>0</DocSecurity>
  <Lines>29</Lines>
  <Paragraphs>8</Paragraphs>
  <ScaleCrop>false</ScaleCrop>
  <Company>天盟科技开发公司-http://www.tmli.net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余姚市规划局2013年政府信息公开工作总结</dc:title>
  <dc:creator>市规划局</dc:creator>
  <cp:lastModifiedBy>jiang zq</cp:lastModifiedBy>
  <cp:revision>3</cp:revision>
  <cp:lastPrinted>2014-03-25T03:12:00Z</cp:lastPrinted>
  <dcterms:created xsi:type="dcterms:W3CDTF">2019-03-26T02:16:00Z</dcterms:created>
  <dcterms:modified xsi:type="dcterms:W3CDTF">2019-03-26T03:25:00Z</dcterms:modified>
</cp:coreProperties>
</file>