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四明山镇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2019年度政府信息公开工作</w:t>
      </w: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年度报告</w:t>
      </w:r>
    </w:p>
    <w:bookmarkEnd w:id="0"/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今年以来，我镇按照</w:t>
      </w:r>
      <w:r>
        <w:rPr>
          <w:rFonts w:hint="eastAsia" w:ascii="仿宋_GB2312" w:hAnsi="仿宋_GB2312" w:eastAsia="仿宋_GB2312" w:cs="仿宋_GB2312"/>
          <w:sz w:val="32"/>
          <w:szCs w:val="40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余姚市人民政府办公室关于印发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2019年余姚市政务公开工作要点及责任分工的通知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</w:rPr>
        <w:t>余姚市人民政府办公室关于印发201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年度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督查、信息、政务公开及电子政务建设等工作目标管理</w:t>
      </w:r>
      <w:r>
        <w:rPr>
          <w:rFonts w:hint="eastAsia" w:ascii="仿宋_GB2312" w:hAnsi="仿宋_GB2312" w:eastAsia="仿宋_GB2312" w:cs="仿宋_GB2312"/>
          <w:sz w:val="32"/>
          <w:szCs w:val="40"/>
        </w:rPr>
        <w:t>考核细则的通知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》等政策文件精神，大力推进政务公开工作，提升政务公开质量和效率，助力积极打造阳光型的法治、廉洁、便民政府。本报告中所列数据的统计期限自201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年1月1日起至201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日止。现将总结如下：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（一）主</w:t>
      </w:r>
      <w:r>
        <w:rPr>
          <w:rFonts w:hint="eastAsia" w:ascii="楷体_GB2312" w:hAnsi="仿宋_GB2312" w:eastAsia="楷体_GB2312"/>
          <w:sz w:val="32"/>
          <w:szCs w:val="32"/>
        </w:rPr>
        <w:t>动公开政府信息情况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我镇政务公开平台主要有四明山镇门户网站、四明山镇政府信息公开网、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微信、镇村两级宣传栏、电视广播、报纸等等。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政府信息公开系统上更新发布信息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条，其中机构概况1条、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公告公示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法规公文2条、政府决策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条、工作信息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条、人事信息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条、财政信息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、公共服务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。在宁波日报、余姚日报、余姚新闻网、“醉美四明山”微信公众号等媒体上公开信息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余条。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（二）依申请公开政府信息情况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年度，我镇依申请公开政府信息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，无不予公开政府信息。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（三）因政府信息公开被申请行政复议、提起行政诉讼的情况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年度，我镇未发生申请人因政府信息公开申请行政复议和行政诉讼的案件。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二、主动公开政府信息情况</w:t>
      </w:r>
    </w:p>
    <w:tbl>
      <w:tblPr>
        <w:tblStyle w:val="2"/>
        <w:tblpPr w:leftFromText="180" w:rightFromText="180" w:vertAnchor="text" w:horzAnchor="page" w:tblpX="2247" w:tblpY="119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2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16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125000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pPr w:leftFromText="180" w:rightFromText="180" w:vertAnchor="text" w:horzAnchor="page" w:tblpX="1681" w:tblpY="762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pPr w:leftFromText="180" w:rightFromText="180" w:vertAnchor="text" w:horzAnchor="page" w:tblpX="1014" w:tblpY="336"/>
        <w:tblOverlap w:val="never"/>
        <w:tblW w:w="105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9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镇政务公开工作在主要领导的重视下、各职能办所的配合下，取得了良好成效，但是与上级的要求和群众的期盼仍有一些差距，主要为：一是主动公开意识有待加强。部分政务公开工作人员主动公开意识不强，工作人员对于信息公开范围的界定标准把握不是很准确，致使部分信息公开存在不全、不快、不新的现象。二是工作规范性建设仍需加强，部分信息发布不够及时，有些工作和发布的信息在时间上拖得较长。三是政策解读的水平有待提升，部分政策解读的形式和方式比较单一，不够全面。这些问题都需要我们认真研究，切实解决，不断把政务公开工作推向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（二）明年工作思路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镇将着力做好以下工作。一是进一步增强主动公开意识，着力提高政务公开工作人员业务水平，切实提高做好政务公开工作的认识。二是进一步加强对政务公开工作的领导和监督，健全有关检查制度，强化机制保障，加强协调，依法依规推进政府信息公开，切实履行公开义务。三是要进一步规范做好政策解读工作，全面推进政务公开工作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51ED"/>
    <w:rsid w:val="08083AA2"/>
    <w:rsid w:val="163E35E0"/>
    <w:rsid w:val="257251ED"/>
    <w:rsid w:val="28842712"/>
    <w:rsid w:val="29362A4F"/>
    <w:rsid w:val="2E3570B1"/>
    <w:rsid w:val="2EFA60AC"/>
    <w:rsid w:val="33B31D8D"/>
    <w:rsid w:val="462776FC"/>
    <w:rsid w:val="4ED425E4"/>
    <w:rsid w:val="576330B3"/>
    <w:rsid w:val="591843B3"/>
    <w:rsid w:val="5EED3E47"/>
    <w:rsid w:val="75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482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2019-12-10T02:57:00Z</dcterms:created>
  <dc:creator>sandrone</dc:creator>
  <cp:lastModifiedBy>sandrone</cp:lastModifiedBy>
  <cp:lastPrinted>2020-02-25T06:29:00Z</cp:lastPrinted>
  <dcterms:modified xsi:type="dcterms:W3CDTF">2020-02-25T07:04:29Z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