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仿宋_GB2312" w:eastAsia="仿宋_GB2312" w:cs="Calibri"/>
        </w:rPr>
      </w:pPr>
    </w:p>
    <w:p>
      <w:pPr>
        <w:spacing w:line="640" w:lineRule="exact"/>
        <w:jc w:val="center"/>
        <w:rPr>
          <w:rFonts w:hint="eastAsia" w:ascii="仿宋_GB2312" w:eastAsia="仿宋_GB2312" w:cs="Calibri"/>
        </w:rPr>
      </w:pPr>
      <w:r>
        <w:rPr>
          <w:rFonts w:hint="eastAsia" w:ascii="仿宋_GB2312" w:hAnsi="Times New Roman" w:eastAsia="仿宋_GB2312" w:cs="Calibri"/>
        </w:rPr>
        <w:t xml:space="preserve"> </w:t>
      </w:r>
    </w:p>
    <w:p>
      <w:pPr>
        <w:spacing w:line="640" w:lineRule="exact"/>
        <w:jc w:val="center"/>
        <w:rPr>
          <w:rFonts w:hint="eastAsia" w:ascii="仿宋_GB2312" w:eastAsia="仿宋_GB2312" w:cs="Calibri"/>
        </w:rPr>
      </w:pPr>
      <w:r>
        <w:rPr>
          <w:rFonts w:hint="eastAsia" w:ascii="仿宋_GB2312" w:hAnsi="Times New Roman" w:eastAsia="仿宋_GB2312" w:cs="Calibri"/>
        </w:rPr>
        <w:t xml:space="preserve"> </w:t>
      </w:r>
    </w:p>
    <w:p>
      <w:pPr>
        <w:spacing w:line="640" w:lineRule="exact"/>
        <w:jc w:val="center"/>
        <w:rPr>
          <w:rFonts w:hint="eastAsia" w:ascii="仿宋_GB2312" w:eastAsia="仿宋_GB2312" w:cs="Calibri"/>
        </w:rPr>
      </w:pPr>
      <w:r>
        <w:rPr>
          <w:rFonts w:hint="eastAsia" w:ascii="仿宋_GB2312" w:hAnsi="Times New Roman" w:eastAsia="仿宋_GB2312" w:cs="Calibri"/>
        </w:rPr>
        <w:t xml:space="preserve"> </w:t>
      </w:r>
    </w:p>
    <w:p>
      <w:pPr>
        <w:spacing w:line="640" w:lineRule="exact"/>
        <w:jc w:val="center"/>
        <w:rPr>
          <w:rFonts w:hint="eastAsia" w:ascii="仿宋_GB2312" w:eastAsia="仿宋_GB2312" w:cs="Calibri"/>
        </w:rPr>
      </w:pPr>
      <w:r>
        <w:rPr>
          <w:rFonts w:hint="eastAsia" w:ascii="仿宋_GB2312" w:hAnsi="Times New Roman" w:eastAsia="仿宋_GB2312" w:cs="Calibri"/>
        </w:rPr>
        <w:t xml:space="preserve"> </w:t>
      </w:r>
    </w:p>
    <w:p>
      <w:pPr>
        <w:spacing w:line="640" w:lineRule="exact"/>
        <w:jc w:val="center"/>
        <w:rPr>
          <w:rFonts w:hint="eastAsia" w:ascii="仿宋_GB2312" w:eastAsia="仿宋_GB2312" w:cs="Calibri"/>
        </w:rPr>
      </w:pPr>
      <w:r>
        <w:rPr>
          <w:rFonts w:hint="eastAsia" w:ascii="仿宋_GB2312" w:hAnsi="Times New Roman" w:eastAsia="仿宋_GB2312" w:cs="Calibri"/>
        </w:rPr>
        <w:t xml:space="preserve"> </w:t>
      </w:r>
    </w:p>
    <w:p>
      <w:pPr>
        <w:spacing w:line="560" w:lineRule="exact"/>
        <w:jc w:val="center"/>
        <w:rPr>
          <w:rFonts w:hint="eastAsia" w:ascii="仿宋_GB2312" w:eastAsia="仿宋_GB2312" w:cs="Calibri"/>
        </w:rPr>
      </w:pPr>
      <w:r>
        <w:rPr>
          <w:rFonts w:hint="eastAsia" w:ascii="仿宋_GB2312" w:hAnsi="Times New Roman" w:eastAsia="仿宋_GB2312" w:cs="Calibri"/>
        </w:rPr>
        <w:t xml:space="preserve"> </w:t>
      </w:r>
    </w:p>
    <w:p>
      <w:pPr>
        <w:spacing w:line="600" w:lineRule="exact"/>
        <w:jc w:val="center"/>
        <w:rPr>
          <w:rFonts w:hint="eastAsia" w:ascii="仿宋_GB2312" w:eastAsia="仿宋_GB2312" w:cs="Calibri"/>
          <w:sz w:val="32"/>
          <w:szCs w:val="32"/>
        </w:rPr>
      </w:pPr>
      <w:r>
        <w:rPr>
          <w:rFonts w:hint="eastAsia" w:ascii="仿宋_GB2312" w:hAnsi="Times New Roman" w:eastAsia="仿宋_GB2312" w:cs="Calibri"/>
          <w:sz w:val="32"/>
          <w:szCs w:val="32"/>
        </w:rPr>
        <w:t>泗委〔2019〕</w:t>
      </w:r>
      <w:r>
        <w:rPr>
          <w:rFonts w:hint="eastAsia" w:ascii="仿宋_GB2312" w:eastAsia="仿宋_GB2312" w:cs="Calibri"/>
          <w:sz w:val="32"/>
          <w:szCs w:val="32"/>
          <w:lang w:val="en-US" w:eastAsia="zh-CN"/>
        </w:rPr>
        <w:t>94</w:t>
      </w:r>
      <w:r>
        <w:rPr>
          <w:rFonts w:hint="eastAsia" w:ascii="仿宋_GB2312" w:hAnsi="Times New Roman" w:eastAsia="仿宋_GB2312" w:cs="Calibri"/>
          <w:sz w:val="32"/>
          <w:szCs w:val="32"/>
        </w:rPr>
        <w:t>号</w:t>
      </w:r>
    </w:p>
    <w:p>
      <w:pPr>
        <w:spacing w:line="600" w:lineRule="exact"/>
        <w:jc w:val="center"/>
        <w:rPr>
          <w:rFonts w:hint="eastAsia" w:ascii="宋体" w:hAnsi="宋体"/>
          <w:b/>
          <w:bCs/>
        </w:rPr>
      </w:pPr>
      <w:r>
        <w:rPr>
          <w:rFonts w:hint="eastAsia" w:ascii="仿宋_GB2312" w:hAnsi="Times New Roman" w:eastAsia="仿宋_GB2312" w:cs="Calibri"/>
        </w:rPr>
        <w:t xml:space="preserve"> </w:t>
      </w:r>
    </w:p>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中共泗门镇委关于</w:t>
      </w:r>
    </w:p>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方正小标宋简体" w:eastAsia="方正小标宋简体"/>
          <w:w w:val="100"/>
          <w:sz w:val="44"/>
          <w:szCs w:val="44"/>
          <w:lang w:eastAsia="zh-CN"/>
        </w:rPr>
      </w:pPr>
      <w:r>
        <w:rPr>
          <w:rFonts w:hint="eastAsia" w:ascii="方正小标宋简体" w:eastAsia="方正小标宋简体"/>
          <w:sz w:val="44"/>
          <w:szCs w:val="44"/>
          <w:lang w:eastAsia="zh-CN"/>
        </w:rPr>
        <w:t>变更部分机关党支部名称</w:t>
      </w:r>
      <w:r>
        <w:rPr>
          <w:rFonts w:hint="eastAsia" w:ascii="方正小标宋简体" w:eastAsia="方正小标宋简体"/>
          <w:w w:val="100"/>
          <w:sz w:val="44"/>
          <w:szCs w:val="44"/>
        </w:rPr>
        <w:t>的</w:t>
      </w:r>
      <w:r>
        <w:rPr>
          <w:rFonts w:hint="eastAsia" w:ascii="方正小标宋简体" w:eastAsia="方正小标宋简体"/>
          <w:w w:val="100"/>
          <w:sz w:val="44"/>
          <w:szCs w:val="44"/>
          <w:lang w:eastAsia="zh-CN"/>
        </w:rPr>
        <w:t>通知</w:t>
      </w:r>
    </w:p>
    <w:p>
      <w:pPr>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r>
        <w:rPr>
          <w:rFonts w:hint="eastAsia" w:ascii="仿宋_GB2312" w:eastAsia="仿宋_GB2312"/>
          <w:sz w:val="32"/>
          <w:szCs w:val="32"/>
        </w:rPr>
        <w:t>各村（社区）、机关各办（局、所、中心）</w:t>
      </w:r>
      <w:r>
        <w:rPr>
          <w:rFonts w:hint="eastAsia" w:ascii="仿宋_GB2312" w:eastAsia="仿宋_GB2312"/>
          <w:sz w:val="32"/>
          <w:szCs w:val="32"/>
          <w:lang w:eastAsia="zh-CN"/>
        </w:rPr>
        <w:t>、</w:t>
      </w:r>
      <w:r>
        <w:rPr>
          <w:rFonts w:hint="eastAsia" w:ascii="仿宋_GB2312" w:eastAsia="仿宋_GB2312"/>
          <w:sz w:val="32"/>
          <w:szCs w:val="32"/>
        </w:rPr>
        <w:t>公司及有关企事业单位党组织：</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eastAsia="仿宋_GB2312"/>
          <w:sz w:val="32"/>
          <w:szCs w:val="32"/>
          <w:lang w:val="en-US" w:eastAsia="zh-CN"/>
        </w:rPr>
      </w:pPr>
      <w:r>
        <w:rPr>
          <w:rFonts w:hint="eastAsia" w:ascii="方正小标宋简体" w:eastAsia="方正小标宋简体"/>
          <w:w w:val="90"/>
          <w:sz w:val="44"/>
          <w:szCs w:val="44"/>
          <w:lang w:val="en-US" w:eastAsia="zh-CN"/>
        </w:rPr>
        <w:t xml:space="preserve"> </w:t>
      </w:r>
      <w:r>
        <w:rPr>
          <w:rFonts w:hint="eastAsia" w:ascii="仿宋_GB2312" w:eastAsia="仿宋_GB2312"/>
          <w:sz w:val="32"/>
          <w:szCs w:val="32"/>
          <w:lang w:val="en-US" w:eastAsia="zh-CN"/>
        </w:rPr>
        <w:t xml:space="preserve">   因泗门镇机构改革，部分机关单位更名，现对相关机关党支部名称进行变更。</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中共余姚市泗门镇党政办公室支部委员会更名为中共余姚市泗门镇党政综合办公室支部委员会。</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中共余姚市泗门镇综合治理办公室支部委员会更名为中共余姚市泗门镇社会治安综合治理办公室支部委员会。</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中共余姚市泗门镇社会事务管理办公室支部委员会更名为中共余姚市泗门镇社会事务服务管理办公室支部委员会。</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中共余姚市泗门镇行政执法局支部委员会更名为中共余姚市泗门镇行政执法中心支部委员会。</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rFonts w:hint="eastAsia"/>
          <w:sz w:val="28"/>
          <w:szCs w:val="28"/>
        </w:rPr>
      </w:pP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rFonts w:hint="eastAsia"/>
          <w:sz w:val="28"/>
          <w:szCs w:val="28"/>
        </w:rPr>
      </w:pP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rFonts w:hint="eastAsia"/>
          <w:sz w:val="28"/>
          <w:szCs w:val="28"/>
        </w:rPr>
      </w:pPr>
    </w:p>
    <w:p>
      <w:pPr>
        <w:pStyle w:val="7"/>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宋体" w:eastAsia="仿宋_GB2312"/>
          <w:sz w:val="32"/>
          <w:szCs w:val="32"/>
          <w:lang w:eastAsia="zh-CN"/>
        </w:rPr>
      </w:pPr>
      <w:r>
        <w:rPr>
          <w:sz w:val="28"/>
          <w:szCs w:val="28"/>
        </w:rPr>
        <w:t xml:space="preserve">                         </w:t>
      </w:r>
      <w:r>
        <w:rPr>
          <w:rFonts w:hint="eastAsia"/>
          <w:sz w:val="28"/>
          <w:szCs w:val="28"/>
        </w:rPr>
        <w:t xml:space="preserve">   </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eastAsia="zh-CN"/>
        </w:rPr>
        <w:t>中共泗门镇委</w:t>
      </w:r>
    </w:p>
    <w:p>
      <w:pPr>
        <w:pStyle w:val="7"/>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 xml:space="preserve">                                   2019年10月</w:t>
      </w:r>
      <w:bookmarkStart w:id="0" w:name="_GoBack"/>
      <w:bookmarkEnd w:id="0"/>
      <w:r>
        <w:rPr>
          <w:rFonts w:hint="eastAsia" w:ascii="仿宋_GB2312" w:hAnsi="宋体" w:eastAsia="仿宋_GB2312"/>
          <w:sz w:val="32"/>
          <w:szCs w:val="32"/>
          <w:lang w:val="en-US" w:eastAsia="zh-CN"/>
        </w:rPr>
        <w:t>30日</w:t>
      </w:r>
    </w:p>
    <w:p>
      <w:pPr>
        <w:spacing w:line="500" w:lineRule="exact"/>
        <w:rPr>
          <w:rFonts w:hint="eastAsia" w:ascii="仿宋_GB2312" w:eastAsia="仿宋_GB2312" w:cs="仿宋_GB2312"/>
          <w:sz w:val="32"/>
          <w:szCs w:val="32"/>
        </w:rPr>
      </w:pPr>
    </w:p>
    <w:p>
      <w:pPr>
        <w:spacing w:line="500" w:lineRule="exact"/>
        <w:rPr>
          <w:rFonts w:hint="eastAsia" w:ascii="仿宋_GB2312" w:eastAsia="仿宋_GB2312" w:cs="仿宋_GB2312"/>
          <w:sz w:val="32"/>
          <w:szCs w:val="32"/>
        </w:rPr>
      </w:pPr>
    </w:p>
    <w:p>
      <w:pPr>
        <w:spacing w:line="500" w:lineRule="exact"/>
        <w:rPr>
          <w:rFonts w:hint="eastAsia" w:ascii="仿宋_GB2312" w:eastAsia="仿宋_GB2312" w:cs="仿宋_GB2312"/>
          <w:sz w:val="32"/>
          <w:szCs w:val="32"/>
        </w:rPr>
      </w:pPr>
    </w:p>
    <w:p>
      <w:pPr>
        <w:spacing w:line="500" w:lineRule="exact"/>
        <w:rPr>
          <w:rFonts w:hint="eastAsia" w:ascii="仿宋_GB2312" w:eastAsia="仿宋_GB2312" w:cs="仿宋_GB2312"/>
          <w:sz w:val="32"/>
          <w:szCs w:val="32"/>
        </w:rPr>
      </w:pPr>
    </w:p>
    <w:p>
      <w:pPr>
        <w:spacing w:line="500" w:lineRule="exact"/>
        <w:rPr>
          <w:rFonts w:hint="eastAsia" w:ascii="仿宋_GB2312" w:eastAsia="仿宋_GB2312" w:cs="仿宋_GB2312"/>
          <w:sz w:val="32"/>
          <w:szCs w:val="32"/>
        </w:rPr>
      </w:pPr>
    </w:p>
    <w:p>
      <w:pPr>
        <w:spacing w:line="500" w:lineRule="exact"/>
        <w:rPr>
          <w:rFonts w:hint="eastAsia" w:ascii="仿宋_GB2312" w:eastAsia="仿宋_GB2312" w:cs="仿宋_GB2312"/>
          <w:sz w:val="32"/>
          <w:szCs w:val="32"/>
        </w:rPr>
      </w:pPr>
    </w:p>
    <w:p>
      <w:pPr>
        <w:spacing w:line="500" w:lineRule="exact"/>
        <w:rPr>
          <w:rFonts w:hint="eastAsia" w:ascii="仿宋_GB2312" w:eastAsia="仿宋_GB2312" w:cs="仿宋_GB2312"/>
          <w:sz w:val="32"/>
          <w:szCs w:val="32"/>
        </w:rPr>
      </w:pPr>
    </w:p>
    <w:p>
      <w:pPr>
        <w:spacing w:line="500" w:lineRule="exact"/>
        <w:rPr>
          <w:rFonts w:hint="eastAsia" w:ascii="仿宋_GB2312" w:eastAsia="仿宋_GB2312" w:cs="仿宋_GB2312"/>
          <w:sz w:val="32"/>
          <w:szCs w:val="32"/>
        </w:rPr>
      </w:pPr>
    </w:p>
    <w:p>
      <w:pPr>
        <w:spacing w:line="500" w:lineRule="exact"/>
        <w:rPr>
          <w:rFonts w:hint="eastAsia" w:ascii="仿宋_GB2312" w:eastAsia="仿宋_GB2312" w:cs="仿宋_GB2312"/>
          <w:sz w:val="32"/>
          <w:szCs w:val="32"/>
        </w:rPr>
      </w:pPr>
    </w:p>
    <w:p>
      <w:pPr>
        <w:spacing w:line="500" w:lineRule="exact"/>
        <w:rPr>
          <w:rFonts w:hint="eastAsia" w:ascii="仿宋_GB2312" w:eastAsia="仿宋_GB2312" w:cs="仿宋_GB2312"/>
          <w:sz w:val="32"/>
          <w:szCs w:val="32"/>
        </w:rPr>
      </w:pPr>
    </w:p>
    <w:p>
      <w:pPr>
        <w:spacing w:line="500" w:lineRule="exact"/>
        <w:rPr>
          <w:rFonts w:hint="eastAsia" w:ascii="仿宋_GB2312" w:eastAsia="仿宋_GB2312" w:cs="仿宋_GB2312"/>
          <w:sz w:val="32"/>
          <w:szCs w:val="32"/>
        </w:rPr>
      </w:pPr>
    </w:p>
    <w:p>
      <w:pPr>
        <w:spacing w:line="500" w:lineRule="exact"/>
        <w:rPr>
          <w:rFonts w:hint="eastAsia" w:ascii="仿宋_GB2312" w:eastAsia="仿宋_GB2312" w:cs="仿宋_GB2312"/>
          <w:sz w:val="32"/>
          <w:szCs w:val="32"/>
        </w:rPr>
      </w:pPr>
    </w:p>
    <w:p>
      <w:pPr>
        <w:spacing w:line="500" w:lineRule="exact"/>
        <w:rPr>
          <w:rFonts w:hint="eastAsia" w:ascii="仿宋_GB2312" w:eastAsia="仿宋_GB2312" w:cs="仿宋_GB2312"/>
          <w:sz w:val="32"/>
          <w:szCs w:val="32"/>
        </w:rPr>
      </w:pPr>
    </w:p>
    <w:p>
      <w:pPr>
        <w:spacing w:line="500" w:lineRule="exact"/>
        <w:rPr>
          <w:rFonts w:hint="eastAsia" w:ascii="仿宋_GB2312" w:eastAsia="仿宋_GB2312" w:cs="仿宋_GB2312"/>
          <w:sz w:val="32"/>
          <w:szCs w:val="32"/>
        </w:rPr>
      </w:pPr>
    </w:p>
    <w:p>
      <w:pPr>
        <w:spacing w:line="500" w:lineRule="exact"/>
        <w:rPr>
          <w:rFonts w:hint="eastAsia" w:ascii="仿宋_GB2312" w:eastAsia="仿宋_GB2312" w:cs="仿宋_GB2312"/>
          <w:sz w:val="32"/>
          <w:szCs w:val="32"/>
        </w:rPr>
      </w:pPr>
    </w:p>
    <w:p>
      <w:pPr>
        <w:spacing w:line="500" w:lineRule="exact"/>
        <w:rPr>
          <w:rFonts w:hint="eastAsia" w:ascii="仿宋_GB2312" w:eastAsia="仿宋_GB2312" w:cs="仿宋_GB2312"/>
          <w:sz w:val="32"/>
          <w:szCs w:val="32"/>
        </w:rPr>
      </w:pPr>
    </w:p>
    <w:p>
      <w:pPr>
        <w:spacing w:line="500" w:lineRule="exact"/>
        <w:rPr>
          <w:rFonts w:hint="eastAsia" w:ascii="仿宋_GB2312" w:eastAsia="仿宋_GB2312" w:cs="仿宋_GB2312"/>
          <w:sz w:val="32"/>
          <w:szCs w:val="32"/>
        </w:rPr>
      </w:pPr>
    </w:p>
    <w:p>
      <w:pPr>
        <w:spacing w:line="500" w:lineRule="exact"/>
        <w:rPr>
          <w:rFonts w:hint="eastAsia" w:asci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cs="仿宋_GB2312"/>
          <w:sz w:val="32"/>
          <w:szCs w:val="32"/>
        </w:rPr>
      </w:pPr>
    </w:p>
    <w:p>
      <w:pPr>
        <w:pBdr>
          <w:top w:val="single" w:color="auto" w:sz="6" w:space="1"/>
          <w:bottom w:val="single" w:color="auto" w:sz="6" w:space="1"/>
        </w:pBdr>
        <w:spacing w:line="560" w:lineRule="exact"/>
        <w:ind w:firstLine="160" w:firstLineChars="50"/>
        <w:rPr>
          <w:rFonts w:hint="default" w:ascii="宋体" w:hAnsi="宋体"/>
          <w:sz w:val="24"/>
        </w:rPr>
      </w:pPr>
      <w:r>
        <w:rPr>
          <w:rFonts w:hint="eastAsia" w:ascii="仿宋_GB2312" w:eastAsia="仿宋_GB2312"/>
          <w:sz w:val="32"/>
          <w:szCs w:val="32"/>
        </w:rPr>
        <w:t xml:space="preserve">中共泗门镇委办公室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2019年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日印发</w:t>
      </w:r>
    </w:p>
    <w:sectPr>
      <w:footerReference r:id="rId3" w:type="default"/>
      <w:pgSz w:w="11905" w:h="16838"/>
      <w:pgMar w:top="1417" w:right="1417" w:bottom="1417" w:left="1417" w:header="720" w:footer="720" w:gutter="0"/>
      <w:paperSrc/>
      <w:pgNumType w:fmt="numberInDash"/>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CA31F79"/>
    <w:rsid w:val="2F79349D"/>
    <w:rsid w:val="34CD1C61"/>
    <w:rsid w:val="66161A6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宋体" w:cs="Times New Roman"/>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sz w:val="2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p15"/>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2019-05-13T23:27:00Z</dcterms:created>
  <dc:creator>yy</dc:creator>
  <cp:lastModifiedBy>Administrator</cp:lastModifiedBy>
  <cp:lastPrinted>2019-11-04T07:26:00Z</cp:lastPrinted>
  <dcterms:modified xsi:type="dcterms:W3CDTF">2019-11-04T07:31:04Z</dcterms:modified>
  <dc:title>泗委〔2019〕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