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atLeast"/>
        <w:jc w:val="center"/>
        <w:rPr>
          <w:rFonts w:hint="eastAsia" w:ascii="创艺简标宋" w:eastAsia="创艺简标宋"/>
          <w:snapToGrid w:val="0"/>
          <w:spacing w:val="-4"/>
          <w:sz w:val="44"/>
          <w:szCs w:val="44"/>
        </w:rPr>
      </w:pPr>
      <w:bookmarkStart w:id="2" w:name="_GoBack"/>
      <w:bookmarkEnd w:id="2"/>
      <w:r>
        <w:rPr>
          <w:rFonts w:hint="eastAsia" w:ascii="创艺简标宋" w:eastAsia="创艺简标宋"/>
          <w:snapToGrid w:val="0"/>
          <w:spacing w:val="-4"/>
          <w:sz w:val="44"/>
          <w:szCs w:val="44"/>
        </w:rPr>
        <w:t>泗门镇人民政府</w:t>
      </w:r>
    </w:p>
    <w:p>
      <w:pPr>
        <w:adjustRightInd w:val="0"/>
        <w:snapToGrid w:val="0"/>
        <w:spacing w:line="560" w:lineRule="atLeast"/>
        <w:jc w:val="center"/>
        <w:rPr>
          <w:rFonts w:hint="eastAsia" w:ascii="创艺简标宋" w:eastAsia="创艺简标宋"/>
          <w:snapToGrid w:val="0"/>
          <w:spacing w:val="-4"/>
          <w:sz w:val="44"/>
          <w:szCs w:val="44"/>
        </w:rPr>
      </w:pPr>
      <w:r>
        <w:rPr>
          <w:rFonts w:hint="eastAsia" w:ascii="创艺简标宋" w:eastAsia="创艺简标宋"/>
          <w:snapToGrid w:val="0"/>
          <w:spacing w:val="-4"/>
          <w:sz w:val="44"/>
          <w:szCs w:val="44"/>
        </w:rPr>
        <w:t>201</w:t>
      </w:r>
      <w:r>
        <w:rPr>
          <w:rFonts w:hint="eastAsia" w:ascii="创艺简标宋" w:eastAsia="创艺简标宋"/>
          <w:snapToGrid w:val="0"/>
          <w:spacing w:val="-4"/>
          <w:sz w:val="44"/>
          <w:szCs w:val="44"/>
          <w:lang w:val="en-US" w:eastAsia="zh-CN"/>
        </w:rPr>
        <w:t>8</w:t>
      </w:r>
      <w:r>
        <w:rPr>
          <w:rFonts w:hint="eastAsia" w:ascii="创艺简标宋" w:eastAsia="创艺简标宋"/>
          <w:snapToGrid w:val="0"/>
          <w:spacing w:val="-4"/>
          <w:sz w:val="44"/>
          <w:szCs w:val="44"/>
        </w:rPr>
        <w:t>年政府信息公开工作年度报告</w:t>
      </w:r>
    </w:p>
    <w:p>
      <w:pPr>
        <w:adjustRightInd w:val="0"/>
        <w:snapToGrid w:val="0"/>
        <w:spacing w:line="560" w:lineRule="atLeast"/>
        <w:ind w:firstLine="624" w:firstLineChars="200"/>
        <w:jc w:val="left"/>
        <w:rPr>
          <w:rFonts w:hint="eastAsia" w:ascii="仿宋_GB2312" w:eastAsia="仿宋_GB2312"/>
          <w:snapToGrid w:val="0"/>
          <w:spacing w:val="-4"/>
          <w:sz w:val="32"/>
          <w:szCs w:val="32"/>
        </w:rPr>
      </w:pPr>
      <w:r>
        <w:rPr>
          <w:rFonts w:ascii="仿宋_GB2312" w:eastAsia="仿宋_GB2312"/>
          <w:snapToGrid w:val="0"/>
          <w:spacing w:val="-4"/>
          <w:sz w:val="32"/>
          <w:szCs w:val="32"/>
        </w:rPr>
        <w:t>本年报根据《中华人民共和国政府信息公开条例》（</w:t>
      </w:r>
      <w:r>
        <w:rPr>
          <w:rFonts w:hint="eastAsia" w:ascii="仿宋_GB2312" w:eastAsia="仿宋_GB2312"/>
          <w:snapToGrid w:val="0"/>
          <w:spacing w:val="-4"/>
          <w:sz w:val="32"/>
          <w:szCs w:val="32"/>
        </w:rPr>
        <w:t>以</w:t>
      </w:r>
      <w:r>
        <w:rPr>
          <w:rFonts w:ascii="仿宋_GB2312" w:eastAsia="仿宋_GB2312"/>
          <w:snapToGrid w:val="0"/>
          <w:spacing w:val="-4"/>
          <w:sz w:val="32"/>
          <w:szCs w:val="32"/>
        </w:rPr>
        <w:t>下</w:t>
      </w:r>
      <w:r>
        <w:rPr>
          <w:rFonts w:hint="eastAsia" w:ascii="仿宋_GB2312" w:eastAsia="仿宋_GB2312"/>
          <w:snapToGrid w:val="0"/>
          <w:spacing w:val="-4"/>
          <w:sz w:val="32"/>
          <w:szCs w:val="32"/>
        </w:rPr>
        <w:t>简</w:t>
      </w:r>
      <w:r>
        <w:rPr>
          <w:rFonts w:ascii="仿宋_GB2312" w:eastAsia="仿宋_GB2312"/>
          <w:snapToGrid w:val="0"/>
          <w:spacing w:val="-4"/>
          <w:sz w:val="32"/>
          <w:szCs w:val="32"/>
        </w:rPr>
        <w:t>称《</w:t>
      </w:r>
      <w:r>
        <w:rPr>
          <w:rFonts w:hint="eastAsia" w:ascii="仿宋_GB2312" w:eastAsia="仿宋_GB2312"/>
          <w:snapToGrid w:val="0"/>
          <w:spacing w:val="-4"/>
          <w:sz w:val="32"/>
          <w:szCs w:val="32"/>
        </w:rPr>
        <w:t>条例</w:t>
      </w:r>
      <w:r>
        <w:rPr>
          <w:rFonts w:ascii="仿宋_GB2312" w:eastAsia="仿宋_GB2312"/>
          <w:snapToGrid w:val="0"/>
          <w:spacing w:val="-4"/>
          <w:sz w:val="32"/>
          <w:szCs w:val="32"/>
        </w:rPr>
        <w:t>》）要求</w:t>
      </w:r>
      <w:r>
        <w:rPr>
          <w:rFonts w:hint="eastAsia" w:ascii="仿宋_GB2312" w:eastAsia="仿宋_GB2312"/>
          <w:snapToGrid w:val="0"/>
          <w:spacing w:val="-4"/>
          <w:sz w:val="32"/>
          <w:szCs w:val="32"/>
        </w:rPr>
        <w:t>，按照201</w:t>
      </w:r>
      <w:r>
        <w:rPr>
          <w:rFonts w:hint="eastAsia" w:ascii="仿宋_GB2312" w:eastAsia="仿宋_GB2312"/>
          <w:snapToGrid w:val="0"/>
          <w:spacing w:val="-4"/>
          <w:sz w:val="32"/>
          <w:szCs w:val="32"/>
          <w:lang w:val="en-US" w:eastAsia="zh-CN"/>
        </w:rPr>
        <w:t>8</w:t>
      </w:r>
      <w:r>
        <w:rPr>
          <w:rFonts w:hint="eastAsia" w:ascii="仿宋_GB2312" w:eastAsia="仿宋_GB2312"/>
          <w:snapToGrid w:val="0"/>
          <w:spacing w:val="-4"/>
          <w:sz w:val="32"/>
          <w:szCs w:val="32"/>
        </w:rPr>
        <w:t>年宁波市人民政府</w:t>
      </w:r>
      <w:r>
        <w:rPr>
          <w:rFonts w:ascii="仿宋_GB2312" w:eastAsia="仿宋_GB2312"/>
          <w:snapToGrid w:val="0"/>
          <w:spacing w:val="-4"/>
          <w:sz w:val="32"/>
          <w:szCs w:val="32"/>
        </w:rPr>
        <w:t>政府信息公开</w:t>
      </w:r>
      <w:r>
        <w:rPr>
          <w:rFonts w:hint="eastAsia" w:ascii="仿宋_GB2312" w:eastAsia="仿宋_GB2312"/>
          <w:snapToGrid w:val="0"/>
          <w:spacing w:val="-4"/>
          <w:sz w:val="32"/>
          <w:szCs w:val="32"/>
        </w:rPr>
        <w:t>工作实际</w:t>
      </w:r>
      <w:r>
        <w:rPr>
          <w:rFonts w:ascii="仿宋_GB2312" w:eastAsia="仿宋_GB2312"/>
          <w:snapToGrid w:val="0"/>
          <w:spacing w:val="-4"/>
          <w:sz w:val="32"/>
          <w:szCs w:val="32"/>
        </w:rPr>
        <w:t>编制</w:t>
      </w:r>
      <w:r>
        <w:rPr>
          <w:rFonts w:hint="eastAsia" w:ascii="仿宋_GB2312" w:eastAsia="仿宋_GB2312"/>
          <w:snapToGrid w:val="0"/>
          <w:spacing w:val="-4"/>
          <w:sz w:val="32"/>
          <w:szCs w:val="32"/>
        </w:rPr>
        <w:t>而成</w:t>
      </w:r>
      <w:r>
        <w:rPr>
          <w:rFonts w:ascii="仿宋_GB2312" w:eastAsia="仿宋_GB2312"/>
          <w:snapToGrid w:val="0"/>
          <w:spacing w:val="-4"/>
          <w:sz w:val="32"/>
          <w:szCs w:val="32"/>
        </w:rPr>
        <w:t>。本年报由概述</w:t>
      </w:r>
      <w:r>
        <w:rPr>
          <w:rFonts w:hint="eastAsia" w:ascii="仿宋_GB2312" w:eastAsia="仿宋_GB2312"/>
          <w:snapToGrid w:val="0"/>
          <w:spacing w:val="-4"/>
          <w:sz w:val="32"/>
          <w:szCs w:val="32"/>
        </w:rPr>
        <w:t>、公开载体</w:t>
      </w:r>
      <w:r>
        <w:rPr>
          <w:rFonts w:ascii="仿宋_GB2312" w:eastAsia="仿宋_GB2312"/>
          <w:snapToGrid w:val="0"/>
          <w:spacing w:val="-4"/>
          <w:sz w:val="32"/>
          <w:szCs w:val="32"/>
        </w:rPr>
        <w:t>建设</w:t>
      </w:r>
      <w:r>
        <w:rPr>
          <w:rFonts w:hint="eastAsia" w:ascii="仿宋_GB2312" w:eastAsia="仿宋_GB2312"/>
          <w:snapToGrid w:val="0"/>
          <w:spacing w:val="-4"/>
          <w:sz w:val="32"/>
          <w:szCs w:val="32"/>
        </w:rPr>
        <w:t>应用情况、</w:t>
      </w:r>
      <w:r>
        <w:rPr>
          <w:rFonts w:ascii="仿宋_GB2312" w:eastAsia="仿宋_GB2312"/>
          <w:snapToGrid w:val="0"/>
          <w:spacing w:val="-4"/>
          <w:sz w:val="32"/>
          <w:szCs w:val="32"/>
        </w:rPr>
        <w:t>主动公开政府信息情况</w:t>
      </w:r>
      <w:r>
        <w:rPr>
          <w:rFonts w:hint="eastAsia" w:ascii="仿宋_GB2312" w:eastAsia="仿宋_GB2312"/>
          <w:snapToGrid w:val="0"/>
          <w:spacing w:val="-4"/>
          <w:sz w:val="32"/>
          <w:szCs w:val="32"/>
        </w:rPr>
        <w:t>、</w:t>
      </w:r>
      <w:r>
        <w:rPr>
          <w:rFonts w:ascii="仿宋_GB2312" w:eastAsia="仿宋_GB2312"/>
          <w:snapToGrid w:val="0"/>
          <w:spacing w:val="-4"/>
          <w:sz w:val="32"/>
          <w:szCs w:val="32"/>
        </w:rPr>
        <w:t>政府信息公开工作存在的主要问题及改进</w:t>
      </w:r>
      <w:r>
        <w:rPr>
          <w:rFonts w:hint="eastAsia" w:ascii="仿宋_GB2312" w:eastAsia="仿宋_GB2312"/>
          <w:snapToGrid w:val="0"/>
          <w:spacing w:val="-4"/>
          <w:sz w:val="32"/>
          <w:szCs w:val="32"/>
        </w:rPr>
        <w:t>措施、</w:t>
      </w:r>
      <w:r>
        <w:rPr>
          <w:rFonts w:ascii="仿宋_GB2312" w:eastAsia="仿宋_GB2312"/>
          <w:snapToGrid w:val="0"/>
          <w:spacing w:val="-4"/>
          <w:sz w:val="32"/>
          <w:szCs w:val="32"/>
        </w:rPr>
        <w:t>其</w:t>
      </w:r>
      <w:r>
        <w:rPr>
          <w:rFonts w:hint="eastAsia" w:ascii="仿宋_GB2312" w:eastAsia="仿宋_GB2312"/>
          <w:snapToGrid w:val="0"/>
          <w:spacing w:val="-4"/>
          <w:sz w:val="32"/>
          <w:szCs w:val="32"/>
        </w:rPr>
        <w:t>它</w:t>
      </w:r>
      <w:r>
        <w:rPr>
          <w:rFonts w:ascii="仿宋_GB2312" w:eastAsia="仿宋_GB2312"/>
          <w:snapToGrid w:val="0"/>
          <w:spacing w:val="-4"/>
          <w:sz w:val="32"/>
          <w:szCs w:val="32"/>
        </w:rPr>
        <w:t>需要报告的事项</w:t>
      </w:r>
      <w:r>
        <w:rPr>
          <w:rFonts w:hint="eastAsia" w:ascii="仿宋_GB2312" w:eastAsia="仿宋_GB2312"/>
          <w:snapToGrid w:val="0"/>
          <w:spacing w:val="-4"/>
          <w:sz w:val="32"/>
          <w:szCs w:val="32"/>
        </w:rPr>
        <w:t>等五个部分组成，并附相关数据统计。</w:t>
      </w:r>
      <w:r>
        <w:rPr>
          <w:rFonts w:ascii="仿宋_GB2312" w:eastAsia="仿宋_GB2312"/>
          <w:snapToGrid w:val="0"/>
          <w:spacing w:val="-4"/>
          <w:sz w:val="32"/>
          <w:szCs w:val="32"/>
        </w:rPr>
        <w:t>本年报中所列数据统计</w:t>
      </w:r>
      <w:r>
        <w:rPr>
          <w:rFonts w:hint="eastAsia" w:ascii="仿宋_GB2312" w:eastAsia="仿宋_GB2312"/>
          <w:snapToGrid w:val="0"/>
          <w:spacing w:val="-4"/>
          <w:sz w:val="32"/>
          <w:szCs w:val="32"/>
        </w:rPr>
        <w:t>期限自201</w:t>
      </w:r>
      <w:r>
        <w:rPr>
          <w:rFonts w:hint="eastAsia" w:ascii="仿宋_GB2312" w:eastAsia="仿宋_GB2312"/>
          <w:snapToGrid w:val="0"/>
          <w:spacing w:val="-4"/>
          <w:sz w:val="32"/>
          <w:szCs w:val="32"/>
          <w:lang w:val="en-US" w:eastAsia="zh-CN"/>
        </w:rPr>
        <w:t>8</w:t>
      </w:r>
      <w:r>
        <w:rPr>
          <w:rFonts w:hint="eastAsia" w:ascii="仿宋_GB2312" w:eastAsia="仿宋_GB2312"/>
          <w:snapToGrid w:val="0"/>
          <w:spacing w:val="-4"/>
          <w:sz w:val="32"/>
          <w:szCs w:val="32"/>
        </w:rPr>
        <w:t>年1月1日起至201</w:t>
      </w:r>
      <w:r>
        <w:rPr>
          <w:rFonts w:hint="eastAsia" w:ascii="仿宋_GB2312" w:eastAsia="仿宋_GB2312"/>
          <w:snapToGrid w:val="0"/>
          <w:spacing w:val="-4"/>
          <w:sz w:val="32"/>
          <w:szCs w:val="32"/>
          <w:lang w:val="en-US" w:eastAsia="zh-CN"/>
        </w:rPr>
        <w:t>8</w:t>
      </w:r>
      <w:r>
        <w:rPr>
          <w:rFonts w:hint="eastAsia" w:ascii="仿宋_GB2312" w:eastAsia="仿宋_GB2312"/>
          <w:snapToGrid w:val="0"/>
          <w:spacing w:val="-4"/>
          <w:sz w:val="32"/>
          <w:szCs w:val="32"/>
        </w:rPr>
        <w:t>年12月31日止。</w:t>
      </w:r>
      <w:r>
        <w:rPr>
          <w:rFonts w:ascii="仿宋_GB2312" w:eastAsia="仿宋_GB2312"/>
          <w:snapToGrid w:val="0"/>
          <w:spacing w:val="-4"/>
          <w:sz w:val="32"/>
          <w:szCs w:val="32"/>
        </w:rPr>
        <w:t>本年报的电子版可在“中国</w:t>
      </w:r>
      <w:r>
        <w:rPr>
          <w:rFonts w:hint="eastAsia" w:ascii="仿宋_GB2312" w:eastAsia="仿宋_GB2312"/>
          <w:snapToGrid w:val="0"/>
          <w:spacing w:val="-4"/>
          <w:sz w:val="32"/>
          <w:szCs w:val="32"/>
        </w:rPr>
        <w:t>·余姚</w:t>
      </w:r>
      <w:r>
        <w:rPr>
          <w:rFonts w:ascii="仿宋_GB2312" w:eastAsia="仿宋_GB2312"/>
          <w:snapToGrid w:val="0"/>
          <w:spacing w:val="-4"/>
          <w:sz w:val="32"/>
          <w:szCs w:val="32"/>
        </w:rPr>
        <w:t>”（</w:t>
      </w:r>
      <w:r>
        <w:rPr>
          <w:rFonts w:ascii="仿宋_GB2312" w:eastAsia="仿宋_GB2312"/>
          <w:snapToGrid w:val="0"/>
          <w:spacing w:val="-4"/>
          <w:sz w:val="32"/>
          <w:szCs w:val="32"/>
        </w:rPr>
        <w:fldChar w:fldCharType="begin"/>
      </w:r>
      <w:r>
        <w:rPr>
          <w:rFonts w:ascii="仿宋_GB2312" w:eastAsia="仿宋_GB2312"/>
          <w:snapToGrid w:val="0"/>
          <w:spacing w:val="-4"/>
          <w:sz w:val="32"/>
          <w:szCs w:val="32"/>
        </w:rPr>
        <w:instrText xml:space="preserve"> HYPERLINK "http://www.yy.gov.cn/col/col69289/index.html" </w:instrText>
      </w:r>
      <w:r>
        <w:rPr>
          <w:rFonts w:ascii="仿宋_GB2312" w:eastAsia="仿宋_GB2312"/>
          <w:snapToGrid w:val="0"/>
          <w:spacing w:val="-4"/>
          <w:sz w:val="32"/>
          <w:szCs w:val="32"/>
        </w:rPr>
        <w:fldChar w:fldCharType="separate"/>
      </w:r>
      <w:r>
        <w:rPr>
          <w:rStyle w:val="4"/>
          <w:rFonts w:ascii="仿宋_GB2312" w:eastAsia="仿宋_GB2312"/>
          <w:snapToGrid w:val="0"/>
          <w:spacing w:val="-4"/>
          <w:sz w:val="32"/>
          <w:szCs w:val="32"/>
        </w:rPr>
        <w:t>http://www.yy.gov.cn/co</w:t>
      </w:r>
      <w:bookmarkStart w:id="0" w:name="_Hlt475360772"/>
      <w:bookmarkStart w:id="1" w:name="_Hlt475360771"/>
      <w:r>
        <w:rPr>
          <w:rStyle w:val="4"/>
          <w:rFonts w:ascii="仿宋_GB2312" w:eastAsia="仿宋_GB2312"/>
          <w:snapToGrid w:val="0"/>
          <w:spacing w:val="-4"/>
          <w:sz w:val="32"/>
          <w:szCs w:val="32"/>
        </w:rPr>
        <w:t>l</w:t>
      </w:r>
      <w:bookmarkEnd w:id="0"/>
      <w:bookmarkEnd w:id="1"/>
      <w:r>
        <w:rPr>
          <w:rStyle w:val="4"/>
          <w:rFonts w:ascii="仿宋_GB2312" w:eastAsia="仿宋_GB2312"/>
          <w:snapToGrid w:val="0"/>
          <w:spacing w:val="-4"/>
          <w:sz w:val="32"/>
          <w:szCs w:val="32"/>
        </w:rPr>
        <w:t>/col69289/index.html</w:t>
      </w:r>
      <w:r>
        <w:rPr>
          <w:rFonts w:ascii="仿宋_GB2312" w:eastAsia="仿宋_GB2312"/>
          <w:snapToGrid w:val="0"/>
          <w:spacing w:val="-4"/>
          <w:sz w:val="32"/>
          <w:szCs w:val="32"/>
        </w:rPr>
        <w:fldChar w:fldCharType="end"/>
      </w:r>
      <w:r>
        <w:rPr>
          <w:rFonts w:ascii="仿宋_GB2312" w:eastAsia="仿宋_GB2312"/>
          <w:snapToGrid w:val="0"/>
          <w:spacing w:val="-4"/>
          <w:sz w:val="32"/>
          <w:szCs w:val="32"/>
        </w:rPr>
        <w:t>）</w:t>
      </w:r>
      <w:r>
        <w:rPr>
          <w:rFonts w:hint="eastAsia" w:ascii="仿宋_GB2312" w:eastAsia="仿宋_GB2312"/>
          <w:snapToGrid w:val="0"/>
          <w:spacing w:val="-4"/>
          <w:sz w:val="32"/>
          <w:szCs w:val="32"/>
        </w:rPr>
        <w:t>泗门镇人民政府网站政府信息公开专栏</w:t>
      </w:r>
      <w:r>
        <w:rPr>
          <w:rFonts w:ascii="仿宋_GB2312" w:eastAsia="仿宋_GB2312"/>
          <w:snapToGrid w:val="0"/>
          <w:spacing w:val="-4"/>
          <w:sz w:val="32"/>
          <w:szCs w:val="32"/>
        </w:rPr>
        <w:t>下载</w:t>
      </w:r>
      <w:r>
        <w:rPr>
          <w:rFonts w:hint="eastAsia" w:ascii="仿宋_GB2312" w:eastAsia="仿宋_GB2312"/>
          <w:snapToGrid w:val="0"/>
          <w:spacing w:val="-4"/>
          <w:sz w:val="32"/>
          <w:szCs w:val="32"/>
        </w:rPr>
        <w:t>。如对本年报有疑问，请与泗门镇人民政府党政综合办公室联系（地址：泗门镇府前路1号，邮编：315470，电话：62151319）。</w:t>
      </w:r>
    </w:p>
    <w:p>
      <w:pPr>
        <w:adjustRightInd w:val="0"/>
        <w:snapToGrid w:val="0"/>
        <w:spacing w:line="560" w:lineRule="atLeast"/>
        <w:ind w:firstLine="624" w:firstLineChars="200"/>
        <w:jc w:val="left"/>
        <w:rPr>
          <w:rFonts w:hint="eastAsia" w:ascii="仿宋_GB2312" w:eastAsia="仿宋_GB2312"/>
          <w:snapToGrid w:val="0"/>
          <w:spacing w:val="-4"/>
          <w:sz w:val="32"/>
          <w:szCs w:val="32"/>
        </w:rPr>
      </w:pPr>
      <w:r>
        <w:rPr>
          <w:rFonts w:hint="eastAsia" w:ascii="黑体" w:eastAsia="黑体"/>
          <w:snapToGrid w:val="0"/>
          <w:spacing w:val="-4"/>
          <w:sz w:val="32"/>
          <w:szCs w:val="32"/>
          <w:lang w:eastAsia="zh-CN"/>
        </w:rPr>
        <w:t>一、</w:t>
      </w:r>
      <w:r>
        <w:rPr>
          <w:rFonts w:ascii="黑体" w:eastAsia="黑体"/>
          <w:snapToGrid w:val="0"/>
          <w:spacing w:val="-4"/>
          <w:sz w:val="32"/>
          <w:szCs w:val="32"/>
        </w:rPr>
        <w:t>概述</w:t>
      </w:r>
    </w:p>
    <w:p>
      <w:pPr>
        <w:widowControl/>
        <w:adjustRightInd w:val="0"/>
        <w:snapToGrid w:val="0"/>
        <w:spacing w:line="560" w:lineRule="atLeast"/>
        <w:ind w:firstLine="624" w:firstLineChars="200"/>
        <w:jc w:val="left"/>
        <w:rPr>
          <w:rFonts w:hint="eastAsia" w:ascii="仿宋_GB2312" w:eastAsia="仿宋_GB2312"/>
          <w:snapToGrid w:val="0"/>
          <w:spacing w:val="-4"/>
          <w:sz w:val="32"/>
          <w:szCs w:val="32"/>
        </w:rPr>
      </w:pPr>
      <w:r>
        <w:rPr>
          <w:rFonts w:hint="eastAsia" w:ascii="仿宋_GB2312" w:eastAsia="仿宋_GB2312"/>
          <w:snapToGrid w:val="0"/>
          <w:spacing w:val="-4"/>
          <w:sz w:val="32"/>
          <w:szCs w:val="32"/>
        </w:rPr>
        <w:t>201</w:t>
      </w:r>
      <w:r>
        <w:rPr>
          <w:rFonts w:hint="eastAsia" w:ascii="仿宋_GB2312" w:eastAsia="仿宋_GB2312"/>
          <w:snapToGrid w:val="0"/>
          <w:spacing w:val="-4"/>
          <w:sz w:val="32"/>
          <w:szCs w:val="32"/>
          <w:lang w:val="en-US" w:eastAsia="zh-CN"/>
        </w:rPr>
        <w:t>8</w:t>
      </w:r>
      <w:r>
        <w:rPr>
          <w:rFonts w:hint="eastAsia" w:ascii="仿宋_GB2312" w:eastAsia="仿宋_GB2312"/>
          <w:snapToGrid w:val="0"/>
          <w:spacing w:val="-4"/>
          <w:sz w:val="32"/>
          <w:szCs w:val="32"/>
        </w:rPr>
        <w:t>年，我镇政府信息公开工作</w:t>
      </w:r>
      <w:r>
        <w:rPr>
          <w:rFonts w:hint="eastAsia" w:ascii="仿宋_GB2312" w:eastAsia="仿宋_GB2312"/>
          <w:sz w:val="32"/>
          <w:szCs w:val="32"/>
        </w:rPr>
        <w:t>在市政府的指导下，以建设法治政府、阳光政府为目标，</w:t>
      </w:r>
      <w:r>
        <w:rPr>
          <w:rFonts w:hint="eastAsia" w:ascii="仿宋_GB2312" w:eastAsia="仿宋_GB2312"/>
          <w:snapToGrid w:val="0"/>
          <w:spacing w:val="-4"/>
          <w:sz w:val="32"/>
          <w:szCs w:val="32"/>
        </w:rPr>
        <w:t>扎实落实</w:t>
      </w:r>
      <w:r>
        <w:rPr>
          <w:rFonts w:hint="eastAsia" w:ascii="仿宋_GB2312" w:hAnsi="ˎ̥" w:eastAsia="仿宋_GB2312" w:cs="宋体"/>
          <w:snapToGrid w:val="0"/>
          <w:color w:val="000000"/>
          <w:spacing w:val="-4"/>
          <w:sz w:val="32"/>
          <w:szCs w:val="32"/>
        </w:rPr>
        <w:t>《政府信息公开条例》和</w:t>
      </w:r>
      <w:r>
        <w:rPr>
          <w:rFonts w:hint="eastAsia" w:ascii="仿宋_GB2312" w:eastAsia="仿宋_GB2312"/>
          <w:sz w:val="32"/>
          <w:szCs w:val="32"/>
        </w:rPr>
        <w:t>《宁波市关于依申请公开政府信息若干规定》和《余姚市人民政府信息公开工作考核制度》要求，</w:t>
      </w:r>
      <w:r>
        <w:rPr>
          <w:rFonts w:hint="eastAsia" w:ascii="仿宋_GB2312" w:eastAsia="仿宋_GB2312"/>
          <w:snapToGrid w:val="0"/>
          <w:spacing w:val="-4"/>
          <w:sz w:val="32"/>
          <w:szCs w:val="32"/>
        </w:rPr>
        <w:t>进一步加强领导，健全制度，落实责任，深化主动公开内容，规范依申请公开受理机制，优化公开平台，全镇政府信息公开工作呈现平稳运行、整体推进的良好态势。一年来，着重抓了以下五个方面：</w:t>
      </w:r>
    </w:p>
    <w:p>
      <w:pPr>
        <w:widowControl/>
        <w:adjustRightInd w:val="0"/>
        <w:snapToGrid w:val="0"/>
        <w:spacing w:line="560" w:lineRule="atLeast"/>
        <w:ind w:firstLine="640" w:firstLineChars="200"/>
        <w:jc w:val="left"/>
        <w:rPr>
          <w:rFonts w:hint="eastAsia" w:ascii="仿宋_GB2312" w:eastAsia="仿宋_GB2312"/>
          <w:snapToGrid w:val="0"/>
          <w:spacing w:val="-4"/>
          <w:sz w:val="32"/>
          <w:szCs w:val="32"/>
        </w:rPr>
      </w:pPr>
      <w:r>
        <w:rPr>
          <w:rFonts w:hint="eastAsia" w:ascii="楷体_GB2312" w:hAnsi="宋体" w:eastAsia="楷体_GB2312" w:cs="宋体"/>
          <w:color w:val="2B2B2B"/>
          <w:kern w:val="0"/>
          <w:sz w:val="32"/>
          <w:szCs w:val="32"/>
        </w:rPr>
        <w:t>(一)明确责任分工，细化目标任务。</w:t>
      </w:r>
      <w:r>
        <w:rPr>
          <w:rFonts w:hint="eastAsia" w:ascii="仿宋_GB2312" w:eastAsia="仿宋_GB2312"/>
          <w:snapToGrid w:val="0"/>
          <w:spacing w:val="-4"/>
          <w:sz w:val="32"/>
          <w:szCs w:val="32"/>
        </w:rPr>
        <w:t>进一步建立健全政府信息公开领导小组，由党群书记任分管领导，党政办主任负责、副主任具体操作，相关业务办公室指定明确1位信息员，负责收集、整理政府信息，由党政办工作人员统一发布，确保信息公开全面、及时、准确、无差错。</w:t>
      </w:r>
    </w:p>
    <w:p>
      <w:pPr>
        <w:widowControl/>
        <w:adjustRightInd w:val="0"/>
        <w:snapToGrid w:val="0"/>
        <w:spacing w:line="560" w:lineRule="atLeast"/>
        <w:ind w:firstLine="624" w:firstLineChars="200"/>
        <w:jc w:val="left"/>
        <w:rPr>
          <w:rFonts w:hint="eastAsia" w:ascii="仿宋_GB2312" w:eastAsia="仿宋_GB2312"/>
          <w:snapToGrid w:val="0"/>
          <w:spacing w:val="-4"/>
          <w:sz w:val="32"/>
          <w:szCs w:val="32"/>
        </w:rPr>
      </w:pPr>
      <w:r>
        <w:rPr>
          <w:rFonts w:hint="eastAsia" w:ascii="仿宋_GB2312" w:eastAsia="仿宋_GB2312"/>
          <w:snapToGrid w:val="0"/>
          <w:spacing w:val="-4"/>
          <w:sz w:val="32"/>
          <w:szCs w:val="32"/>
        </w:rPr>
        <w:t>（二）</w:t>
      </w:r>
      <w:r>
        <w:rPr>
          <w:rFonts w:hint="eastAsia" w:ascii="楷体_GB2312" w:hAnsi="楷体" w:eastAsia="楷体_GB2312"/>
          <w:snapToGrid w:val="0"/>
          <w:spacing w:val="-4"/>
          <w:sz w:val="32"/>
          <w:szCs w:val="32"/>
        </w:rPr>
        <w:t>健全公开制度，促进依法行政</w:t>
      </w:r>
      <w:r>
        <w:rPr>
          <w:rFonts w:hint="eastAsia" w:ascii="仿宋_GB2312" w:eastAsia="仿宋_GB2312"/>
          <w:snapToGrid w:val="0"/>
          <w:spacing w:val="-4"/>
          <w:sz w:val="32"/>
          <w:szCs w:val="32"/>
        </w:rPr>
        <w:t>。为加强政务公开工作，我镇建立和完善了一系列政务公开相关制度，并严格执行，规范落实，以规范促公开，以公开促规范。按照政务公开要求，结合实际先后制定了《泗门镇政府信息公开审查制度》、《泗门镇政府信息公开责任追究制度》、《泗门镇政府信息公开考核制度》、《泗门镇</w:t>
      </w:r>
      <w:r>
        <w:rPr>
          <w:rFonts w:hint="eastAsia" w:ascii="仿宋_GB2312" w:eastAsia="仿宋_GB2312"/>
          <w:snapToGrid w:val="0"/>
          <w:spacing w:val="-4"/>
          <w:sz w:val="32"/>
          <w:szCs w:val="32"/>
          <w:lang w:eastAsia="zh-CN"/>
        </w:rPr>
        <w:t>人民政府</w:t>
      </w:r>
      <w:r>
        <w:rPr>
          <w:rFonts w:hint="eastAsia" w:ascii="仿宋_GB2312" w:eastAsia="仿宋_GB2312"/>
          <w:snapToGrid w:val="0"/>
          <w:spacing w:val="-4"/>
          <w:sz w:val="32"/>
          <w:szCs w:val="32"/>
        </w:rPr>
        <w:t>新闻发言人制度》等政务公开制度，真正以制度规范政务公开行为、公开内容和形式，让权力在阳光下运行，切实保障群众的知情权、参与权。</w:t>
      </w:r>
    </w:p>
    <w:p>
      <w:pPr>
        <w:widowControl/>
        <w:adjustRightInd w:val="0"/>
        <w:snapToGrid w:val="0"/>
        <w:spacing w:line="560" w:lineRule="atLeast"/>
        <w:ind w:firstLine="640" w:firstLineChars="200"/>
        <w:jc w:val="left"/>
        <w:rPr>
          <w:rFonts w:hint="eastAsia" w:ascii="仿宋_GB2312" w:hAnsi="ˎ̥" w:eastAsia="仿宋_GB2312" w:cs="宋体"/>
          <w:snapToGrid w:val="0"/>
          <w:color w:val="000000"/>
          <w:spacing w:val="-4"/>
          <w:sz w:val="32"/>
          <w:szCs w:val="32"/>
        </w:rPr>
      </w:pPr>
      <w:r>
        <w:rPr>
          <w:rFonts w:hint="eastAsia" w:ascii="楷体_GB2312" w:hAnsi="宋体" w:eastAsia="楷体_GB2312" w:cs="宋体"/>
          <w:color w:val="2B2B2B"/>
          <w:kern w:val="0"/>
          <w:sz w:val="32"/>
          <w:szCs w:val="32"/>
        </w:rPr>
        <w:t>（三）规范信息发布，落实保密审查。</w:t>
      </w:r>
      <w:r>
        <w:rPr>
          <w:rFonts w:hint="eastAsia" w:ascii="仿宋_GB2312" w:hAnsi="ˎ̥" w:eastAsia="仿宋_GB2312" w:cs="宋体"/>
          <w:snapToGrid w:val="0"/>
          <w:color w:val="000000"/>
          <w:spacing w:val="-4"/>
          <w:sz w:val="32"/>
          <w:szCs w:val="32"/>
        </w:rPr>
        <w:t>重申严格执行“谁公开、谁审查、谁负责”、“先审查、后公开”、“一事一审”等保密审查规定，把政府信息公开保密审查程序与公文运转程序、信息发布程序有机结合，对拟公开的政府信息，由承办单位提出具体意见，经信息公开操作人员审查后，报信息公开负责领导审批，从源头上落实了保密审查。</w:t>
      </w:r>
    </w:p>
    <w:p>
      <w:pPr>
        <w:widowControl/>
        <w:adjustRightInd w:val="0"/>
        <w:snapToGrid w:val="0"/>
        <w:spacing w:line="560" w:lineRule="atLeast"/>
        <w:ind w:firstLine="780" w:firstLineChars="250"/>
        <w:jc w:val="left"/>
        <w:rPr>
          <w:rFonts w:hint="eastAsia" w:ascii="仿宋_GB2312" w:hAnsi="ˎ̥" w:eastAsia="仿宋_GB2312" w:cs="宋体"/>
          <w:snapToGrid w:val="0"/>
          <w:color w:val="000000"/>
          <w:spacing w:val="-4"/>
          <w:sz w:val="32"/>
          <w:szCs w:val="32"/>
        </w:rPr>
      </w:pPr>
      <w:r>
        <w:rPr>
          <w:rFonts w:hint="eastAsia" w:ascii="仿宋_GB2312" w:hAnsi="ˎ̥" w:eastAsia="仿宋_GB2312" w:cs="宋体"/>
          <w:snapToGrid w:val="0"/>
          <w:color w:val="000000"/>
          <w:spacing w:val="-4"/>
          <w:sz w:val="32"/>
          <w:szCs w:val="32"/>
        </w:rPr>
        <w:t>(四)</w:t>
      </w:r>
      <w:r>
        <w:rPr>
          <w:rFonts w:hint="eastAsia" w:ascii="楷体_GB2312" w:hAnsi="楷体" w:eastAsia="楷体_GB2312" w:cs="宋体"/>
          <w:snapToGrid w:val="0"/>
          <w:color w:val="000000"/>
          <w:spacing w:val="-4"/>
          <w:sz w:val="32"/>
          <w:szCs w:val="32"/>
        </w:rPr>
        <w:t>优化载体建设，丰富公开形式</w:t>
      </w:r>
      <w:r>
        <w:rPr>
          <w:rFonts w:hint="eastAsia" w:ascii="仿宋_GB2312" w:hAnsi="ˎ̥" w:eastAsia="仿宋_GB2312" w:cs="宋体"/>
          <w:snapToGrid w:val="0"/>
          <w:color w:val="000000"/>
          <w:spacing w:val="-4"/>
          <w:sz w:val="32"/>
          <w:szCs w:val="32"/>
        </w:rPr>
        <w:t>。为了进一步拓宽信息公开的方式和途径，我镇积极利用现有的政府网站，通过微博微信广播电视等其他公开方式将政府信息进行公示。认真做好创新政务公开的新载体、新形式，使政务公开的形式呈现灵活多样</w:t>
      </w:r>
      <w:r>
        <w:rPr>
          <w:rFonts w:hint="eastAsia" w:ascii="仿宋_GB2312" w:hAnsi="ˎ̥" w:eastAsia="仿宋_GB2312" w:cs="宋体"/>
          <w:snapToGrid w:val="0"/>
          <w:color w:val="000000"/>
          <w:spacing w:val="-4"/>
          <w:sz w:val="32"/>
          <w:szCs w:val="32"/>
          <w:lang w:eastAsia="zh-CN"/>
        </w:rPr>
        <w:t>，</w:t>
      </w:r>
      <w:r>
        <w:rPr>
          <w:rFonts w:hint="eastAsia" w:ascii="仿宋_GB2312" w:hAnsi="ˎ̥" w:eastAsia="仿宋_GB2312" w:cs="宋体"/>
          <w:snapToGrid w:val="0"/>
          <w:color w:val="000000"/>
          <w:spacing w:val="-4"/>
          <w:sz w:val="32"/>
          <w:szCs w:val="32"/>
        </w:rPr>
        <w:t>让公众通过不同的渠道获取信息。</w:t>
      </w:r>
    </w:p>
    <w:p>
      <w:pPr>
        <w:spacing w:line="580" w:lineRule="exact"/>
        <w:ind w:firstLine="640" w:firstLineChars="200"/>
        <w:rPr>
          <w:rFonts w:hint="eastAsia" w:ascii="仿宋_GB2312" w:hAnsi="ˎ̥" w:eastAsia="仿宋_GB2312" w:cs="宋体"/>
          <w:snapToGrid w:val="0"/>
          <w:color w:val="000000"/>
          <w:spacing w:val="-4"/>
          <w:sz w:val="32"/>
          <w:szCs w:val="32"/>
        </w:rPr>
      </w:pPr>
      <w:r>
        <w:rPr>
          <w:rFonts w:hint="eastAsia" w:ascii="楷体_GB2312" w:hAnsi="宋体" w:eastAsia="楷体_GB2312" w:cs="宋体"/>
          <w:color w:val="2B2B2B"/>
          <w:kern w:val="0"/>
          <w:sz w:val="32"/>
          <w:szCs w:val="32"/>
        </w:rPr>
        <w:t>（五）加强业务培训，提升人员素质。</w:t>
      </w:r>
      <w:r>
        <w:rPr>
          <w:rFonts w:hint="eastAsia" w:ascii="仿宋_GB2312" w:hAnsi="ˎ̥" w:eastAsia="仿宋_GB2312" w:cs="宋体"/>
          <w:snapToGrid w:val="0"/>
          <w:color w:val="000000"/>
          <w:spacing w:val="-4"/>
          <w:sz w:val="32"/>
          <w:szCs w:val="32"/>
        </w:rPr>
        <w:t>针对政府信息公开工作人员流动性较大、新人较多的现状，我镇于3月</w:t>
      </w:r>
      <w:r>
        <w:rPr>
          <w:rFonts w:hint="eastAsia" w:ascii="仿宋_GB2312" w:hAnsi="ˎ̥" w:eastAsia="仿宋_GB2312" w:cs="宋体"/>
          <w:snapToGrid w:val="0"/>
          <w:color w:val="000000"/>
          <w:spacing w:val="-4"/>
          <w:sz w:val="32"/>
          <w:szCs w:val="32"/>
          <w:lang w:val="en-US" w:eastAsia="zh-CN"/>
        </w:rPr>
        <w:t>28</w:t>
      </w:r>
      <w:r>
        <w:rPr>
          <w:rFonts w:hint="eastAsia" w:ascii="仿宋_GB2312" w:hAnsi="ˎ̥" w:eastAsia="仿宋_GB2312" w:cs="宋体"/>
          <w:snapToGrid w:val="0"/>
          <w:color w:val="000000"/>
          <w:spacing w:val="-4"/>
          <w:sz w:val="32"/>
          <w:szCs w:val="32"/>
        </w:rPr>
        <w:t>日召开了政府信息公开工作座谈会，对年度政务信息工作提出了具体要求，</w:t>
      </w:r>
      <w:r>
        <w:rPr>
          <w:rFonts w:hint="eastAsia" w:ascii="仿宋_GB2312" w:hAnsi="ˎ̥" w:eastAsia="仿宋_GB2312" w:cs="宋体"/>
          <w:snapToGrid w:val="0"/>
          <w:color w:val="000000"/>
          <w:spacing w:val="-4"/>
          <w:sz w:val="32"/>
          <w:szCs w:val="32"/>
          <w:lang w:val="en-US" w:eastAsia="zh-CN"/>
        </w:rPr>
        <w:t>6</w:t>
      </w:r>
      <w:r>
        <w:rPr>
          <w:rFonts w:hint="eastAsia" w:ascii="仿宋_GB2312" w:hAnsi="ˎ̥" w:eastAsia="仿宋_GB2312" w:cs="宋体"/>
          <w:snapToGrid w:val="0"/>
          <w:color w:val="000000"/>
          <w:spacing w:val="-4"/>
          <w:sz w:val="32"/>
          <w:szCs w:val="32"/>
        </w:rPr>
        <w:t>月</w:t>
      </w:r>
      <w:r>
        <w:rPr>
          <w:rFonts w:hint="eastAsia" w:ascii="仿宋_GB2312" w:hAnsi="ˎ̥" w:eastAsia="仿宋_GB2312" w:cs="宋体"/>
          <w:snapToGrid w:val="0"/>
          <w:color w:val="000000"/>
          <w:spacing w:val="-4"/>
          <w:sz w:val="32"/>
          <w:szCs w:val="32"/>
          <w:lang w:val="en-US" w:eastAsia="zh-CN"/>
        </w:rPr>
        <w:t>8</w:t>
      </w:r>
      <w:r>
        <w:rPr>
          <w:rFonts w:hint="eastAsia" w:ascii="仿宋_GB2312" w:hAnsi="ˎ̥" w:eastAsia="仿宋_GB2312" w:cs="宋体"/>
          <w:snapToGrid w:val="0"/>
          <w:color w:val="000000"/>
          <w:spacing w:val="-4"/>
          <w:sz w:val="32"/>
          <w:szCs w:val="32"/>
        </w:rPr>
        <w:t>日召开的政府信息公开工作会议上，又对信息公开工作进行了安排部署，</w:t>
      </w:r>
      <w:r>
        <w:rPr>
          <w:rFonts w:hint="eastAsia" w:ascii="仿宋_GB2312" w:hAnsi="ˎ̥" w:eastAsia="仿宋_GB2312" w:cs="宋体"/>
          <w:snapToGrid w:val="0"/>
          <w:color w:val="000000"/>
          <w:spacing w:val="-4"/>
          <w:sz w:val="32"/>
          <w:szCs w:val="32"/>
          <w:lang w:val="en-US" w:eastAsia="zh-CN"/>
        </w:rPr>
        <w:t>9</w:t>
      </w:r>
      <w:r>
        <w:rPr>
          <w:rFonts w:hint="eastAsia" w:ascii="仿宋_GB2312" w:hAnsi="ˎ̥" w:eastAsia="仿宋_GB2312" w:cs="宋体"/>
          <w:snapToGrid w:val="0"/>
          <w:color w:val="000000"/>
          <w:spacing w:val="-4"/>
          <w:sz w:val="32"/>
          <w:szCs w:val="32"/>
        </w:rPr>
        <w:t>月</w:t>
      </w:r>
      <w:r>
        <w:rPr>
          <w:rFonts w:hint="eastAsia" w:ascii="仿宋_GB2312" w:hAnsi="ˎ̥" w:eastAsia="仿宋_GB2312" w:cs="宋体"/>
          <w:snapToGrid w:val="0"/>
          <w:color w:val="000000"/>
          <w:spacing w:val="-4"/>
          <w:sz w:val="32"/>
          <w:szCs w:val="32"/>
          <w:lang w:val="en-US" w:eastAsia="zh-CN"/>
        </w:rPr>
        <w:t>10</w:t>
      </w:r>
      <w:r>
        <w:rPr>
          <w:rFonts w:hint="eastAsia" w:ascii="仿宋_GB2312" w:hAnsi="ˎ̥" w:eastAsia="仿宋_GB2312" w:cs="宋体"/>
          <w:snapToGrid w:val="0"/>
          <w:color w:val="000000"/>
          <w:spacing w:val="-4"/>
          <w:sz w:val="32"/>
          <w:szCs w:val="32"/>
        </w:rPr>
        <w:t>日举办了全镇政务信息工作培训班，通过专题讲座，各科室信息员提高了对政务信息工作的重视力度，报送信息的积极性和质量水平不断提升，推动了信息公开内容的进一步完善。</w:t>
      </w:r>
    </w:p>
    <w:p>
      <w:pPr>
        <w:adjustRightInd w:val="0"/>
        <w:snapToGrid w:val="0"/>
        <w:spacing w:line="560" w:lineRule="atLeast"/>
        <w:ind w:left="624"/>
        <w:jc w:val="left"/>
        <w:rPr>
          <w:rFonts w:hint="eastAsia" w:ascii="黑体" w:eastAsia="黑体"/>
          <w:snapToGrid w:val="0"/>
          <w:spacing w:val="-4"/>
          <w:sz w:val="32"/>
          <w:szCs w:val="32"/>
        </w:rPr>
      </w:pPr>
      <w:r>
        <w:rPr>
          <w:rFonts w:hint="eastAsia" w:ascii="黑体" w:eastAsia="黑体"/>
          <w:snapToGrid w:val="0"/>
          <w:spacing w:val="-4"/>
          <w:sz w:val="32"/>
          <w:szCs w:val="32"/>
        </w:rPr>
        <w:t>二、公开载体建设建设应用情况</w:t>
      </w:r>
    </w:p>
    <w:p>
      <w:pPr>
        <w:widowControl/>
        <w:adjustRightInd w:val="0"/>
        <w:snapToGrid w:val="0"/>
        <w:spacing w:line="560" w:lineRule="atLeast"/>
        <w:ind w:firstLine="624" w:firstLineChars="200"/>
        <w:jc w:val="both"/>
        <w:rPr>
          <w:rFonts w:hint="eastAsia" w:ascii="仿宋_GB2312" w:eastAsia="仿宋_GB2312"/>
          <w:snapToGrid w:val="0"/>
          <w:spacing w:val="-4"/>
          <w:sz w:val="32"/>
          <w:szCs w:val="32"/>
        </w:rPr>
      </w:pPr>
      <w:r>
        <w:rPr>
          <w:rFonts w:hint="eastAsia" w:ascii="仿宋_GB2312" w:eastAsia="仿宋_GB2312"/>
          <w:snapToGrid w:val="0"/>
          <w:spacing w:val="-4"/>
          <w:sz w:val="32"/>
          <w:szCs w:val="32"/>
        </w:rPr>
        <w:t>继续通过政务公开栏、门户网站和政府信息公开平台三大重要载体，向社会公众公开政府信息，增加电视台、手机短信、政务微博、微信公众号等新方式，不断提高财政信息公开力度。泗门镇政务公开栏将财政预决算等重点领域相关信息定期在宣传栏内公示，并根据信息内容的不同在四个社区和相关行政村的宣传窗、板报上公示。201</w:t>
      </w:r>
      <w:r>
        <w:rPr>
          <w:rFonts w:hint="eastAsia" w:ascii="仿宋_GB2312" w:eastAsia="仿宋_GB2312"/>
          <w:snapToGrid w:val="0"/>
          <w:spacing w:val="-4"/>
          <w:sz w:val="32"/>
          <w:szCs w:val="32"/>
          <w:lang w:val="en-US" w:eastAsia="zh-CN"/>
        </w:rPr>
        <w:t>8</w:t>
      </w:r>
      <w:r>
        <w:rPr>
          <w:rFonts w:hint="eastAsia" w:ascii="仿宋_GB2312" w:eastAsia="仿宋_GB2312"/>
          <w:snapToGrid w:val="0"/>
          <w:spacing w:val="-4"/>
          <w:sz w:val="32"/>
          <w:szCs w:val="32"/>
        </w:rPr>
        <w:t>年，在泗门镇政府网站上，共发布信息</w:t>
      </w:r>
      <w:r>
        <w:rPr>
          <w:rFonts w:hint="eastAsia" w:ascii="仿宋_GB2312" w:eastAsia="仿宋_GB2312"/>
          <w:snapToGrid w:val="0"/>
          <w:spacing w:val="-4"/>
          <w:sz w:val="32"/>
          <w:szCs w:val="32"/>
          <w:lang w:val="en-US" w:eastAsia="zh-CN"/>
        </w:rPr>
        <w:t>1133</w:t>
      </w:r>
      <w:r>
        <w:rPr>
          <w:rFonts w:hint="eastAsia" w:ascii="仿宋_GB2312" w:eastAsia="仿宋_GB2312"/>
          <w:snapToGrid w:val="0"/>
          <w:spacing w:val="-4"/>
          <w:sz w:val="32"/>
          <w:szCs w:val="32"/>
        </w:rPr>
        <w:t>条。政府信息公开，发布各类信息</w:t>
      </w:r>
      <w:r>
        <w:rPr>
          <w:rFonts w:hint="eastAsia" w:ascii="仿宋_GB2312" w:eastAsia="仿宋_GB2312"/>
          <w:snapToGrid w:val="0"/>
          <w:spacing w:val="-4"/>
          <w:sz w:val="32"/>
          <w:szCs w:val="32"/>
          <w:lang w:val="en-US" w:eastAsia="zh-CN"/>
        </w:rPr>
        <w:t>480</w:t>
      </w:r>
      <w:r>
        <w:rPr>
          <w:rFonts w:hint="eastAsia" w:ascii="仿宋_GB2312" w:eastAsia="仿宋_GB2312"/>
          <w:snapToGrid w:val="0"/>
          <w:spacing w:val="-4"/>
          <w:sz w:val="32"/>
          <w:szCs w:val="32"/>
        </w:rPr>
        <w:t>条，其中</w:t>
      </w:r>
      <w:r>
        <w:rPr>
          <w:rFonts w:hint="eastAsia" w:ascii="仿宋_GB2312" w:eastAsia="仿宋_GB2312"/>
          <w:snapToGrid w:val="0"/>
          <w:spacing w:val="-4"/>
          <w:sz w:val="32"/>
          <w:szCs w:val="32"/>
          <w:lang w:eastAsia="zh-CN"/>
        </w:rPr>
        <w:t>采购招标</w:t>
      </w:r>
      <w:r>
        <w:rPr>
          <w:rFonts w:hint="eastAsia" w:ascii="仿宋_GB2312" w:eastAsia="仿宋_GB2312"/>
          <w:snapToGrid w:val="0"/>
          <w:spacing w:val="-4"/>
          <w:sz w:val="32"/>
          <w:szCs w:val="32"/>
        </w:rPr>
        <w:t>信息</w:t>
      </w:r>
      <w:r>
        <w:rPr>
          <w:rFonts w:hint="eastAsia" w:ascii="仿宋_GB2312" w:eastAsia="仿宋_GB2312"/>
          <w:snapToGrid w:val="0"/>
          <w:spacing w:val="-4"/>
          <w:sz w:val="32"/>
          <w:szCs w:val="32"/>
          <w:lang w:val="en-US" w:eastAsia="zh-CN"/>
        </w:rPr>
        <w:t>179</w:t>
      </w:r>
      <w:r>
        <w:rPr>
          <w:rFonts w:hint="eastAsia" w:ascii="仿宋_GB2312" w:eastAsia="仿宋_GB2312"/>
          <w:snapToGrid w:val="0"/>
          <w:spacing w:val="-4"/>
          <w:sz w:val="32"/>
          <w:szCs w:val="32"/>
        </w:rPr>
        <w:t>条，</w:t>
      </w:r>
      <w:r>
        <w:rPr>
          <w:rFonts w:hint="eastAsia" w:ascii="仿宋_GB2312" w:eastAsia="仿宋_GB2312"/>
          <w:snapToGrid w:val="0"/>
          <w:spacing w:val="-4"/>
          <w:sz w:val="32"/>
          <w:szCs w:val="32"/>
          <w:lang w:eastAsia="zh-CN"/>
        </w:rPr>
        <w:t>财政预决算、三公经费</w:t>
      </w:r>
      <w:r>
        <w:rPr>
          <w:rFonts w:hint="eastAsia" w:ascii="仿宋_GB2312" w:eastAsia="仿宋_GB2312"/>
          <w:snapToGrid w:val="0"/>
          <w:spacing w:val="-4"/>
          <w:sz w:val="32"/>
          <w:szCs w:val="32"/>
        </w:rPr>
        <w:t>信息</w:t>
      </w:r>
      <w:r>
        <w:rPr>
          <w:rFonts w:hint="eastAsia" w:ascii="仿宋_GB2312" w:eastAsia="仿宋_GB2312"/>
          <w:snapToGrid w:val="0"/>
          <w:spacing w:val="-4"/>
          <w:sz w:val="32"/>
          <w:szCs w:val="32"/>
          <w:lang w:val="en-US" w:eastAsia="zh-CN"/>
        </w:rPr>
        <w:t>23</w:t>
      </w:r>
      <w:r>
        <w:rPr>
          <w:rFonts w:hint="eastAsia" w:ascii="仿宋_GB2312" w:eastAsia="仿宋_GB2312"/>
          <w:snapToGrid w:val="0"/>
          <w:spacing w:val="-4"/>
          <w:sz w:val="32"/>
          <w:szCs w:val="32"/>
        </w:rPr>
        <w:t>条，其他类信息</w:t>
      </w:r>
      <w:r>
        <w:rPr>
          <w:rFonts w:hint="eastAsia" w:ascii="仿宋_GB2312" w:eastAsia="仿宋_GB2312"/>
          <w:snapToGrid w:val="0"/>
          <w:spacing w:val="-4"/>
          <w:sz w:val="32"/>
          <w:szCs w:val="32"/>
          <w:lang w:val="en-US" w:eastAsia="zh-CN"/>
        </w:rPr>
        <w:t>278</w:t>
      </w:r>
      <w:r>
        <w:rPr>
          <w:rFonts w:hint="eastAsia" w:ascii="仿宋_GB2312" w:eastAsia="仿宋_GB2312"/>
          <w:snapToGrid w:val="0"/>
          <w:spacing w:val="-4"/>
          <w:sz w:val="32"/>
          <w:szCs w:val="32"/>
        </w:rPr>
        <w:t>条。运用余姚市泗门镇人民政府官方微信</w:t>
      </w:r>
      <w:r>
        <w:rPr>
          <w:rFonts w:hint="eastAsia" w:ascii="仿宋_GB2312" w:eastAsia="仿宋_GB2312"/>
          <w:snapToGrid w:val="0"/>
          <w:spacing w:val="-4"/>
          <w:sz w:val="32"/>
          <w:szCs w:val="32"/>
          <w:lang w:eastAsia="zh-CN"/>
        </w:rPr>
        <w:t>泗门</w:t>
      </w:r>
      <w:r>
        <w:rPr>
          <w:rFonts w:hint="eastAsia" w:ascii="仿宋_GB2312" w:eastAsia="仿宋_GB2312"/>
          <w:snapToGrid w:val="0"/>
          <w:spacing w:val="-4"/>
          <w:sz w:val="32"/>
          <w:szCs w:val="32"/>
        </w:rPr>
        <w:t>，发布信息</w:t>
      </w:r>
      <w:r>
        <w:rPr>
          <w:rFonts w:hint="eastAsia" w:ascii="仿宋_GB2312" w:eastAsia="仿宋_GB2312"/>
          <w:snapToGrid w:val="0"/>
          <w:spacing w:val="-4"/>
          <w:sz w:val="32"/>
          <w:szCs w:val="32"/>
          <w:lang w:val="en-US" w:eastAsia="zh-CN"/>
        </w:rPr>
        <w:t>208</w:t>
      </w:r>
      <w:r>
        <w:rPr>
          <w:rFonts w:hint="eastAsia" w:ascii="仿宋_GB2312" w:eastAsia="仿宋_GB2312"/>
          <w:snapToGrid w:val="0"/>
          <w:spacing w:val="-4"/>
          <w:sz w:val="32"/>
          <w:szCs w:val="32"/>
        </w:rPr>
        <w:t>条，在公众互动交流、公众便捷表达诉求、维护社会和谐稳定等方面发挥着重要作用。</w:t>
      </w:r>
    </w:p>
    <w:p>
      <w:pPr>
        <w:numPr>
          <w:ilvl w:val="0"/>
          <w:numId w:val="0"/>
        </w:numPr>
        <w:adjustRightInd w:val="0"/>
        <w:snapToGrid w:val="0"/>
        <w:spacing w:line="560" w:lineRule="atLeast"/>
        <w:ind w:left="624" w:leftChars="0"/>
        <w:jc w:val="left"/>
        <w:rPr>
          <w:rFonts w:hint="eastAsia" w:ascii="黑体" w:eastAsia="黑体"/>
          <w:snapToGrid w:val="0"/>
          <w:spacing w:val="-4"/>
          <w:sz w:val="32"/>
          <w:szCs w:val="32"/>
        </w:rPr>
      </w:pPr>
      <w:r>
        <w:rPr>
          <w:rFonts w:hint="eastAsia" w:ascii="黑体" w:eastAsia="黑体"/>
          <w:snapToGrid w:val="0"/>
          <w:spacing w:val="-4"/>
          <w:sz w:val="32"/>
          <w:szCs w:val="32"/>
          <w:lang w:eastAsia="zh-CN"/>
        </w:rPr>
        <w:t>三、</w:t>
      </w:r>
      <w:r>
        <w:rPr>
          <w:rFonts w:hint="eastAsia" w:ascii="黑体" w:eastAsia="黑体"/>
          <w:snapToGrid w:val="0"/>
          <w:spacing w:val="-4"/>
          <w:sz w:val="32"/>
          <w:szCs w:val="32"/>
        </w:rPr>
        <w:t>主动公开政府信息情况</w:t>
      </w:r>
    </w:p>
    <w:p>
      <w:pPr>
        <w:widowControl/>
        <w:adjustRightInd w:val="0"/>
        <w:snapToGrid w:val="0"/>
        <w:spacing w:line="560" w:lineRule="atLeast"/>
        <w:ind w:firstLine="624" w:firstLineChars="200"/>
        <w:jc w:val="left"/>
        <w:rPr>
          <w:rFonts w:hint="eastAsia" w:ascii="仿宋_GB2312" w:eastAsia="仿宋_GB2312"/>
          <w:snapToGrid w:val="0"/>
          <w:spacing w:val="-4"/>
          <w:sz w:val="32"/>
          <w:szCs w:val="32"/>
          <w:lang w:eastAsia="zh-CN"/>
        </w:rPr>
      </w:pPr>
      <w:r>
        <w:rPr>
          <w:rFonts w:hint="eastAsia" w:ascii="仿宋_GB2312" w:eastAsia="仿宋_GB2312"/>
          <w:snapToGrid w:val="0"/>
          <w:spacing w:val="-4"/>
          <w:sz w:val="32"/>
          <w:szCs w:val="32"/>
          <w:lang w:eastAsia="zh-CN"/>
        </w:rPr>
        <w:drawing>
          <wp:inline distT="0" distB="0" distL="114300" distR="114300">
            <wp:extent cx="5274310" cy="2364740"/>
            <wp:effectExtent l="0" t="0" r="2540" b="16510"/>
            <wp:docPr id="1" name="图片 1" descr="泗门镇2018工作量统计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泗门镇2018工作量统计图"/>
                    <pic:cNvPicPr>
                      <a:picLocks noChangeAspect="1"/>
                    </pic:cNvPicPr>
                  </pic:nvPicPr>
                  <pic:blipFill>
                    <a:blip r:embed="rId4"/>
                    <a:stretch>
                      <a:fillRect/>
                    </a:stretch>
                  </pic:blipFill>
                  <pic:spPr>
                    <a:xfrm>
                      <a:off x="0" y="0"/>
                      <a:ext cx="5274310" cy="2364740"/>
                    </a:xfrm>
                    <a:prstGeom prst="rect">
                      <a:avLst/>
                    </a:prstGeom>
                  </pic:spPr>
                </pic:pic>
              </a:graphicData>
            </a:graphic>
          </wp:inline>
        </w:drawing>
      </w:r>
    </w:p>
    <w:p>
      <w:pPr>
        <w:widowControl/>
        <w:adjustRightInd w:val="0"/>
        <w:snapToGrid w:val="0"/>
        <w:spacing w:line="560" w:lineRule="atLeast"/>
        <w:ind w:firstLine="624" w:firstLineChars="200"/>
        <w:jc w:val="left"/>
        <w:rPr>
          <w:rFonts w:hint="eastAsia" w:ascii="仿宋_GB2312" w:eastAsia="仿宋_GB2312"/>
          <w:snapToGrid w:val="0"/>
          <w:spacing w:val="-4"/>
          <w:sz w:val="32"/>
          <w:szCs w:val="32"/>
        </w:rPr>
      </w:pPr>
      <w:r>
        <w:rPr>
          <w:rFonts w:hint="eastAsia" w:ascii="仿宋_GB2312" w:eastAsia="仿宋_GB2312"/>
          <w:snapToGrid w:val="0"/>
          <w:spacing w:val="-4"/>
          <w:sz w:val="32"/>
          <w:szCs w:val="32"/>
        </w:rPr>
        <w:t>1、主动公开政府信息</w:t>
      </w:r>
    </w:p>
    <w:p>
      <w:pPr>
        <w:widowControl/>
        <w:adjustRightInd w:val="0"/>
        <w:snapToGrid w:val="0"/>
        <w:spacing w:line="560" w:lineRule="atLeast"/>
        <w:ind w:firstLine="624" w:firstLineChars="200"/>
        <w:jc w:val="left"/>
        <w:rPr>
          <w:rFonts w:hint="eastAsia" w:ascii="仿宋_GB2312" w:eastAsia="仿宋_GB2312"/>
          <w:snapToGrid w:val="0"/>
          <w:spacing w:val="-4"/>
          <w:sz w:val="32"/>
          <w:szCs w:val="32"/>
        </w:rPr>
      </w:pPr>
      <w:r>
        <w:rPr>
          <w:rFonts w:hint="eastAsia" w:ascii="仿宋_GB2312" w:eastAsia="仿宋_GB2312"/>
          <w:snapToGrid w:val="0"/>
          <w:spacing w:val="-4"/>
          <w:sz w:val="32"/>
          <w:szCs w:val="32"/>
        </w:rPr>
        <w:t>及时公开和更新政府机构设置和领导分工的相关内容，特别是各部门的工作职责、联系方式，使老百姓明了遇见何事找何部门、怎么联系，大大方便了群众办事。结合文件发布的时效性、信息发布的真实性、完整性原则，对文件拟办人员（信息撰写人员）、网站管理人员、信息“把关人员”规定了严格的时间限制，文字信息提供原则上不超过48小时，基础数据原则上不超过一周，文件发布不超20个工作日，各类信息的发布未超过时间上限。201</w:t>
      </w:r>
      <w:r>
        <w:rPr>
          <w:rFonts w:hint="eastAsia" w:ascii="仿宋_GB2312" w:eastAsia="仿宋_GB2312"/>
          <w:snapToGrid w:val="0"/>
          <w:spacing w:val="-4"/>
          <w:sz w:val="32"/>
          <w:szCs w:val="32"/>
          <w:lang w:val="en-US" w:eastAsia="zh-CN"/>
        </w:rPr>
        <w:t>8</w:t>
      </w:r>
      <w:r>
        <w:rPr>
          <w:rFonts w:hint="eastAsia" w:ascii="仿宋_GB2312" w:eastAsia="仿宋_GB2312"/>
          <w:snapToGrid w:val="0"/>
          <w:spacing w:val="-4"/>
          <w:sz w:val="32"/>
          <w:szCs w:val="32"/>
        </w:rPr>
        <w:t>年，共发布信息</w:t>
      </w:r>
      <w:r>
        <w:rPr>
          <w:rFonts w:hint="eastAsia" w:ascii="仿宋_GB2312" w:eastAsia="仿宋_GB2312"/>
          <w:snapToGrid w:val="0"/>
          <w:spacing w:val="-4"/>
          <w:sz w:val="32"/>
          <w:szCs w:val="32"/>
          <w:lang w:val="en-US" w:eastAsia="zh-CN"/>
        </w:rPr>
        <w:t>480</w:t>
      </w:r>
      <w:r>
        <w:rPr>
          <w:rFonts w:hint="eastAsia" w:ascii="仿宋_GB2312" w:eastAsia="仿宋_GB2312"/>
          <w:snapToGrid w:val="0"/>
          <w:spacing w:val="-4"/>
          <w:sz w:val="32"/>
          <w:szCs w:val="32"/>
        </w:rPr>
        <w:t>条，信息发布的格式进一步规范。</w:t>
      </w:r>
    </w:p>
    <w:p>
      <w:pPr>
        <w:widowControl/>
        <w:adjustRightInd w:val="0"/>
        <w:snapToGrid w:val="0"/>
        <w:spacing w:line="560" w:lineRule="atLeast"/>
        <w:ind w:firstLine="624" w:firstLineChars="200"/>
        <w:jc w:val="left"/>
        <w:rPr>
          <w:rFonts w:hint="eastAsia" w:ascii="仿宋_GB2312" w:eastAsia="仿宋_GB2312"/>
          <w:snapToGrid w:val="0"/>
          <w:spacing w:val="-4"/>
          <w:sz w:val="32"/>
          <w:szCs w:val="32"/>
        </w:rPr>
      </w:pPr>
      <w:r>
        <w:rPr>
          <w:rFonts w:hint="eastAsia" w:ascii="仿宋_GB2312" w:eastAsia="仿宋_GB2312"/>
          <w:snapToGrid w:val="0"/>
          <w:spacing w:val="-4"/>
          <w:sz w:val="32"/>
          <w:szCs w:val="32"/>
        </w:rPr>
        <w:t>2、依申请公开政府信息、公开指南、年度报告</w:t>
      </w:r>
    </w:p>
    <w:p>
      <w:pPr>
        <w:widowControl/>
        <w:adjustRightInd w:val="0"/>
        <w:snapToGrid w:val="0"/>
        <w:spacing w:line="560" w:lineRule="atLeast"/>
        <w:ind w:firstLine="624" w:firstLineChars="200"/>
        <w:jc w:val="left"/>
        <w:rPr>
          <w:rFonts w:hint="eastAsia" w:ascii="仿宋_GB2312" w:eastAsia="仿宋_GB2312"/>
          <w:snapToGrid w:val="0"/>
          <w:spacing w:val="-4"/>
          <w:sz w:val="32"/>
          <w:szCs w:val="32"/>
        </w:rPr>
      </w:pPr>
      <w:r>
        <w:rPr>
          <w:rFonts w:hint="eastAsia" w:ascii="仿宋_GB2312" w:eastAsia="仿宋_GB2312"/>
          <w:snapToGrid w:val="0"/>
          <w:spacing w:val="-4"/>
          <w:sz w:val="32"/>
          <w:szCs w:val="32"/>
        </w:rPr>
        <w:t>在泗门镇政府网站开设依申请公开的入口及依申请公开政府信息通道，依申请信息公开受理办公室设置在党政办，</w:t>
      </w:r>
      <w:r>
        <w:rPr>
          <w:rFonts w:hint="eastAsia" w:ascii="仿宋_GB2312" w:eastAsia="仿宋_GB2312"/>
          <w:snapToGrid w:val="0"/>
          <w:spacing w:val="-4"/>
          <w:sz w:val="32"/>
          <w:szCs w:val="32"/>
          <w:lang w:val="zh-CN"/>
        </w:rPr>
        <w:t>201</w:t>
      </w:r>
      <w:r>
        <w:rPr>
          <w:rFonts w:hint="eastAsia" w:ascii="仿宋_GB2312" w:eastAsia="仿宋_GB2312"/>
          <w:snapToGrid w:val="0"/>
          <w:spacing w:val="-4"/>
          <w:sz w:val="32"/>
          <w:szCs w:val="32"/>
          <w:lang w:val="en-US" w:eastAsia="zh-CN"/>
        </w:rPr>
        <w:t>8</w:t>
      </w:r>
      <w:r>
        <w:rPr>
          <w:rFonts w:hint="eastAsia" w:ascii="仿宋_GB2312" w:eastAsia="仿宋_GB2312"/>
          <w:snapToGrid w:val="0"/>
          <w:spacing w:val="-4"/>
          <w:sz w:val="32"/>
          <w:szCs w:val="32"/>
          <w:lang w:val="zh-CN"/>
        </w:rPr>
        <w:t>年度依申请公开政府信息</w:t>
      </w:r>
      <w:r>
        <w:rPr>
          <w:rFonts w:hint="eastAsia" w:ascii="仿宋_GB2312" w:eastAsia="仿宋_GB2312"/>
          <w:snapToGrid w:val="0"/>
          <w:spacing w:val="-4"/>
          <w:sz w:val="32"/>
          <w:szCs w:val="32"/>
          <w:lang w:val="en-US" w:eastAsia="zh-CN"/>
        </w:rPr>
        <w:t>1条，认真及时做好依申请公开信息的答复工作</w:t>
      </w:r>
      <w:r>
        <w:rPr>
          <w:rFonts w:hint="eastAsia" w:ascii="仿宋_GB2312" w:eastAsia="仿宋_GB2312"/>
          <w:snapToGrid w:val="0"/>
          <w:spacing w:val="-4"/>
          <w:sz w:val="32"/>
          <w:szCs w:val="32"/>
          <w:lang w:val="zh-CN"/>
        </w:rPr>
        <w:t>。</w:t>
      </w:r>
      <w:r>
        <w:rPr>
          <w:rFonts w:hint="eastAsia" w:ascii="仿宋_GB2312" w:eastAsia="仿宋_GB2312"/>
          <w:snapToGrid w:val="0"/>
          <w:spacing w:val="-4"/>
          <w:sz w:val="32"/>
          <w:szCs w:val="32"/>
        </w:rPr>
        <w:t>及时更新公开指南、公开目录、公开制度等。撰写201</w:t>
      </w:r>
      <w:r>
        <w:rPr>
          <w:rFonts w:hint="eastAsia" w:ascii="仿宋_GB2312" w:eastAsia="仿宋_GB2312"/>
          <w:snapToGrid w:val="0"/>
          <w:spacing w:val="-4"/>
          <w:sz w:val="32"/>
          <w:szCs w:val="32"/>
          <w:lang w:val="en-US" w:eastAsia="zh-CN"/>
        </w:rPr>
        <w:t>7</w:t>
      </w:r>
      <w:r>
        <w:rPr>
          <w:rFonts w:hint="eastAsia" w:ascii="仿宋_GB2312" w:eastAsia="仿宋_GB2312"/>
          <w:snapToGrid w:val="0"/>
          <w:spacing w:val="-4"/>
          <w:sz w:val="32"/>
          <w:szCs w:val="32"/>
        </w:rPr>
        <w:t>年度政府信息公开年度报告，同时在3月31日前上报市政府信息公开机构并在网站上公布。</w:t>
      </w:r>
    </w:p>
    <w:p>
      <w:pPr>
        <w:widowControl/>
        <w:adjustRightInd w:val="0"/>
        <w:snapToGrid w:val="0"/>
        <w:spacing w:line="560" w:lineRule="atLeast"/>
        <w:ind w:firstLine="624" w:firstLineChars="200"/>
        <w:jc w:val="left"/>
        <w:rPr>
          <w:rFonts w:hint="eastAsia" w:ascii="仿宋_GB2312" w:eastAsia="仿宋_GB2312"/>
          <w:snapToGrid w:val="0"/>
          <w:spacing w:val="-4"/>
          <w:sz w:val="32"/>
          <w:szCs w:val="32"/>
        </w:rPr>
      </w:pPr>
      <w:r>
        <w:rPr>
          <w:rFonts w:hint="eastAsia" w:ascii="仿宋_GB2312" w:eastAsia="仿宋_GB2312"/>
          <w:snapToGrid w:val="0"/>
          <w:spacing w:val="-4"/>
          <w:sz w:val="32"/>
          <w:szCs w:val="32"/>
        </w:rPr>
        <w:t>3、行政复议和行政诉讼</w:t>
      </w:r>
    </w:p>
    <w:p>
      <w:pPr>
        <w:widowControl/>
        <w:adjustRightInd w:val="0"/>
        <w:snapToGrid w:val="0"/>
        <w:spacing w:line="560" w:lineRule="atLeast"/>
        <w:ind w:firstLine="624" w:firstLineChars="200"/>
        <w:jc w:val="left"/>
        <w:rPr>
          <w:rFonts w:hint="eastAsia" w:ascii="仿宋_GB2312" w:eastAsia="仿宋_GB2312"/>
          <w:snapToGrid w:val="0"/>
          <w:spacing w:val="-4"/>
          <w:sz w:val="32"/>
          <w:szCs w:val="32"/>
        </w:rPr>
      </w:pPr>
      <w:r>
        <w:rPr>
          <w:rFonts w:hint="eastAsia" w:ascii="仿宋_GB2312" w:eastAsia="仿宋_GB2312"/>
          <w:snapToGrid w:val="0"/>
          <w:spacing w:val="-4"/>
          <w:sz w:val="32"/>
          <w:szCs w:val="32"/>
        </w:rPr>
        <w:t>201</w:t>
      </w:r>
      <w:r>
        <w:rPr>
          <w:rFonts w:hint="eastAsia" w:ascii="仿宋_GB2312" w:eastAsia="仿宋_GB2312"/>
          <w:snapToGrid w:val="0"/>
          <w:spacing w:val="-4"/>
          <w:sz w:val="32"/>
          <w:szCs w:val="32"/>
          <w:lang w:val="en-US" w:eastAsia="zh-CN"/>
        </w:rPr>
        <w:t>8</w:t>
      </w:r>
      <w:r>
        <w:rPr>
          <w:rFonts w:hint="eastAsia" w:ascii="仿宋_GB2312" w:eastAsia="仿宋_GB2312"/>
          <w:snapToGrid w:val="0"/>
          <w:spacing w:val="-4"/>
          <w:sz w:val="32"/>
          <w:szCs w:val="32"/>
        </w:rPr>
        <w:t>年度，未发生申请人因政府信息公开申请行政复议和行政诉讼的案件。</w:t>
      </w:r>
    </w:p>
    <w:p>
      <w:pPr>
        <w:widowControl/>
        <w:adjustRightInd w:val="0"/>
        <w:snapToGrid w:val="0"/>
        <w:spacing w:line="560" w:lineRule="atLeast"/>
        <w:ind w:firstLine="624" w:firstLineChars="200"/>
        <w:jc w:val="left"/>
        <w:rPr>
          <w:rFonts w:hint="eastAsia" w:ascii="仿宋_GB2312" w:eastAsia="仿宋_GB2312"/>
          <w:snapToGrid w:val="0"/>
          <w:spacing w:val="-4"/>
          <w:sz w:val="32"/>
          <w:szCs w:val="32"/>
        </w:rPr>
      </w:pPr>
      <w:r>
        <w:rPr>
          <w:rFonts w:hint="eastAsia" w:ascii="仿宋_GB2312" w:eastAsia="仿宋_GB2312"/>
          <w:snapToGrid w:val="0"/>
          <w:spacing w:val="-4"/>
          <w:sz w:val="32"/>
          <w:szCs w:val="32"/>
        </w:rPr>
        <w:t>4、政府信息公开的收费及减免情况</w:t>
      </w:r>
    </w:p>
    <w:p>
      <w:pPr>
        <w:adjustRightInd w:val="0"/>
        <w:snapToGrid w:val="0"/>
        <w:spacing w:line="600" w:lineRule="exact"/>
        <w:ind w:firstLine="624" w:firstLineChars="200"/>
        <w:rPr>
          <w:rFonts w:hint="eastAsia" w:ascii="仿宋_GB2312" w:eastAsia="仿宋_GB2312"/>
          <w:snapToGrid w:val="0"/>
          <w:spacing w:val="-4"/>
          <w:sz w:val="32"/>
        </w:rPr>
      </w:pPr>
      <w:r>
        <w:rPr>
          <w:rFonts w:hint="eastAsia" w:ascii="仿宋_GB2312" w:eastAsia="仿宋_GB2312"/>
          <w:snapToGrid w:val="0"/>
          <w:spacing w:val="-4"/>
          <w:sz w:val="32"/>
        </w:rPr>
        <w:t>201</w:t>
      </w:r>
      <w:r>
        <w:rPr>
          <w:rFonts w:hint="eastAsia" w:ascii="仿宋_GB2312" w:eastAsia="仿宋_GB2312"/>
          <w:snapToGrid w:val="0"/>
          <w:spacing w:val="-4"/>
          <w:sz w:val="32"/>
          <w:lang w:val="en-US" w:eastAsia="zh-CN"/>
        </w:rPr>
        <w:t>8</w:t>
      </w:r>
      <w:r>
        <w:rPr>
          <w:rFonts w:hint="eastAsia" w:ascii="仿宋_GB2312" w:eastAsia="仿宋_GB2312"/>
          <w:snapToGrid w:val="0"/>
          <w:spacing w:val="-4"/>
          <w:sz w:val="32"/>
        </w:rPr>
        <w:t>年，泗门镇未发生向政府信息公开申请人收取检索、复制、邮寄等费用的情况</w:t>
      </w:r>
      <w:r>
        <w:rPr>
          <w:rFonts w:ascii="仿宋_GB2312" w:eastAsia="仿宋_GB2312"/>
          <w:snapToGrid w:val="0"/>
          <w:spacing w:val="-4"/>
          <w:sz w:val="32"/>
        </w:rPr>
        <w:t>。</w:t>
      </w:r>
    </w:p>
    <w:p>
      <w:pPr>
        <w:widowControl/>
        <w:adjustRightInd w:val="0"/>
        <w:snapToGrid w:val="0"/>
        <w:spacing w:line="560" w:lineRule="atLeast"/>
        <w:ind w:firstLine="624" w:firstLineChars="200"/>
        <w:jc w:val="left"/>
        <w:rPr>
          <w:rFonts w:hint="eastAsia" w:ascii="仿宋_GB2312" w:eastAsia="仿宋_GB2312"/>
          <w:snapToGrid w:val="0"/>
          <w:spacing w:val="-4"/>
          <w:sz w:val="32"/>
          <w:szCs w:val="32"/>
        </w:rPr>
      </w:pPr>
      <w:r>
        <w:rPr>
          <w:rFonts w:hint="eastAsia" w:ascii="仿宋_GB2312" w:eastAsia="仿宋_GB2312"/>
          <w:snapToGrid w:val="0"/>
          <w:spacing w:val="-4"/>
          <w:sz w:val="32"/>
          <w:szCs w:val="32"/>
        </w:rPr>
        <w:t>5、其他</w:t>
      </w:r>
    </w:p>
    <w:p>
      <w:pPr>
        <w:widowControl/>
        <w:adjustRightInd w:val="0"/>
        <w:snapToGrid w:val="0"/>
        <w:spacing w:line="560" w:lineRule="atLeast"/>
        <w:ind w:firstLine="624" w:firstLineChars="200"/>
        <w:jc w:val="left"/>
        <w:rPr>
          <w:rFonts w:hint="eastAsia" w:ascii="仿宋_GB2312" w:eastAsia="仿宋_GB2312"/>
          <w:snapToGrid w:val="0"/>
          <w:spacing w:val="-4"/>
          <w:sz w:val="32"/>
          <w:szCs w:val="32"/>
        </w:rPr>
      </w:pPr>
      <w:r>
        <w:rPr>
          <w:rFonts w:hint="eastAsia" w:ascii="仿宋_GB2312" w:eastAsia="仿宋_GB2312"/>
          <w:snapToGrid w:val="0"/>
          <w:spacing w:val="-4"/>
          <w:sz w:val="32"/>
          <w:szCs w:val="32"/>
        </w:rPr>
        <w:t>自2011年财政预决算公开以来，坚持向公众公开每季度政府财政预决算情况。201</w:t>
      </w:r>
      <w:r>
        <w:rPr>
          <w:rFonts w:hint="eastAsia" w:ascii="仿宋_GB2312" w:eastAsia="仿宋_GB2312"/>
          <w:snapToGrid w:val="0"/>
          <w:spacing w:val="-4"/>
          <w:sz w:val="32"/>
          <w:szCs w:val="32"/>
          <w:lang w:val="en-US" w:eastAsia="zh-CN"/>
        </w:rPr>
        <w:t>8</w:t>
      </w:r>
      <w:r>
        <w:rPr>
          <w:rFonts w:hint="eastAsia" w:ascii="仿宋_GB2312" w:eastAsia="仿宋_GB2312"/>
          <w:snapToGrid w:val="0"/>
          <w:spacing w:val="-4"/>
          <w:sz w:val="32"/>
          <w:szCs w:val="32"/>
        </w:rPr>
        <w:t>年度，公开财政预决算信息</w:t>
      </w:r>
      <w:r>
        <w:rPr>
          <w:rFonts w:hint="eastAsia" w:ascii="仿宋_GB2312" w:eastAsia="仿宋_GB2312"/>
          <w:snapToGrid w:val="0"/>
          <w:spacing w:val="-4"/>
          <w:sz w:val="32"/>
          <w:szCs w:val="32"/>
          <w:lang w:val="en-US" w:eastAsia="zh-CN"/>
        </w:rPr>
        <w:t>23</w:t>
      </w:r>
      <w:r>
        <w:rPr>
          <w:rFonts w:hint="eastAsia" w:ascii="仿宋_GB2312" w:eastAsia="仿宋_GB2312"/>
          <w:snapToGrid w:val="0"/>
          <w:spacing w:val="-4"/>
          <w:sz w:val="32"/>
          <w:szCs w:val="32"/>
        </w:rPr>
        <w:t>条。</w:t>
      </w:r>
    </w:p>
    <w:p>
      <w:pPr>
        <w:widowControl/>
        <w:adjustRightInd w:val="0"/>
        <w:snapToGrid w:val="0"/>
        <w:spacing w:line="560" w:lineRule="atLeast"/>
        <w:ind w:firstLine="624" w:firstLineChars="200"/>
        <w:jc w:val="left"/>
        <w:rPr>
          <w:rFonts w:hint="eastAsia" w:ascii="仿宋_GB2312" w:eastAsia="仿宋_GB2312"/>
          <w:snapToGrid w:val="0"/>
          <w:spacing w:val="-4"/>
          <w:sz w:val="32"/>
          <w:szCs w:val="32"/>
        </w:rPr>
      </w:pPr>
      <w:r>
        <w:rPr>
          <w:rFonts w:hint="eastAsia" w:ascii="仿宋_GB2312" w:eastAsia="仿宋_GB2312"/>
          <w:snapToGrid w:val="0"/>
          <w:spacing w:val="-4"/>
          <w:sz w:val="32"/>
          <w:szCs w:val="32"/>
        </w:rPr>
        <w:t>201</w:t>
      </w:r>
      <w:r>
        <w:rPr>
          <w:rFonts w:hint="eastAsia" w:ascii="仿宋_GB2312" w:eastAsia="仿宋_GB2312"/>
          <w:snapToGrid w:val="0"/>
          <w:spacing w:val="-4"/>
          <w:sz w:val="32"/>
          <w:szCs w:val="32"/>
          <w:lang w:val="en-US" w:eastAsia="zh-CN"/>
        </w:rPr>
        <w:t>8</w:t>
      </w:r>
      <w:r>
        <w:rPr>
          <w:rFonts w:hint="eastAsia" w:ascii="仿宋_GB2312" w:eastAsia="仿宋_GB2312"/>
          <w:snapToGrid w:val="0"/>
          <w:spacing w:val="-4"/>
          <w:sz w:val="32"/>
          <w:szCs w:val="32"/>
        </w:rPr>
        <w:t>年度，在政府网站上的招投标信息栏目，及时上传招标投标信息，共发布招投标信息</w:t>
      </w:r>
      <w:r>
        <w:rPr>
          <w:rFonts w:hint="eastAsia" w:ascii="仿宋_GB2312" w:eastAsia="仿宋_GB2312"/>
          <w:snapToGrid w:val="0"/>
          <w:spacing w:val="-4"/>
          <w:sz w:val="32"/>
          <w:szCs w:val="32"/>
          <w:lang w:val="en-US" w:eastAsia="zh-CN"/>
        </w:rPr>
        <w:t>179</w:t>
      </w:r>
      <w:r>
        <w:rPr>
          <w:rFonts w:hint="eastAsia" w:ascii="仿宋_GB2312" w:eastAsia="仿宋_GB2312"/>
          <w:snapToGrid w:val="0"/>
          <w:spacing w:val="-4"/>
          <w:sz w:val="32"/>
          <w:szCs w:val="32"/>
        </w:rPr>
        <w:t>条。</w:t>
      </w:r>
    </w:p>
    <w:p>
      <w:pPr>
        <w:adjustRightInd w:val="0"/>
        <w:snapToGrid w:val="0"/>
        <w:spacing w:line="560" w:lineRule="atLeast"/>
        <w:ind w:left="624"/>
        <w:jc w:val="left"/>
        <w:rPr>
          <w:rFonts w:hint="eastAsia" w:ascii="黑体" w:eastAsia="黑体"/>
          <w:snapToGrid w:val="0"/>
          <w:spacing w:val="-4"/>
          <w:sz w:val="32"/>
          <w:szCs w:val="32"/>
        </w:rPr>
      </w:pPr>
      <w:r>
        <w:rPr>
          <w:rFonts w:hint="eastAsia" w:ascii="黑体" w:eastAsia="黑体"/>
          <w:snapToGrid w:val="0"/>
          <w:spacing w:val="-4"/>
          <w:sz w:val="32"/>
          <w:szCs w:val="32"/>
        </w:rPr>
        <w:t>四、</w:t>
      </w:r>
      <w:r>
        <w:rPr>
          <w:rFonts w:ascii="黑体" w:eastAsia="黑体"/>
          <w:snapToGrid w:val="0"/>
          <w:spacing w:val="-4"/>
          <w:sz w:val="32"/>
          <w:szCs w:val="32"/>
        </w:rPr>
        <w:t>政府信息公开工作存在的主要问题及改进</w:t>
      </w:r>
      <w:r>
        <w:rPr>
          <w:rFonts w:hint="eastAsia" w:ascii="黑体" w:eastAsia="黑体"/>
          <w:snapToGrid w:val="0"/>
          <w:spacing w:val="-4"/>
          <w:sz w:val="32"/>
          <w:szCs w:val="32"/>
        </w:rPr>
        <w:t>措施</w:t>
      </w:r>
    </w:p>
    <w:p>
      <w:pPr>
        <w:widowControl/>
        <w:adjustRightInd w:val="0"/>
        <w:snapToGrid w:val="0"/>
        <w:spacing w:line="560" w:lineRule="atLeast"/>
        <w:ind w:firstLine="624" w:firstLineChars="200"/>
        <w:jc w:val="left"/>
        <w:rPr>
          <w:rFonts w:hint="eastAsia" w:ascii="仿宋_GB2312" w:eastAsia="仿宋_GB2312"/>
          <w:snapToGrid w:val="0"/>
          <w:spacing w:val="-4"/>
          <w:sz w:val="32"/>
          <w:szCs w:val="32"/>
        </w:rPr>
      </w:pPr>
      <w:r>
        <w:rPr>
          <w:rFonts w:hint="eastAsia" w:ascii="仿宋_GB2312" w:eastAsia="仿宋_GB2312"/>
          <w:snapToGrid w:val="0"/>
          <w:spacing w:val="-4"/>
          <w:sz w:val="32"/>
          <w:szCs w:val="32"/>
          <w:lang w:val="en-US" w:eastAsia="zh-CN"/>
        </w:rPr>
        <w:t>2018</w:t>
      </w:r>
      <w:r>
        <w:rPr>
          <w:rFonts w:hint="eastAsia" w:ascii="仿宋_GB2312" w:eastAsia="仿宋_GB2312"/>
          <w:snapToGrid w:val="0"/>
          <w:spacing w:val="-4"/>
          <w:sz w:val="32"/>
          <w:szCs w:val="32"/>
        </w:rPr>
        <w:t>年度</w:t>
      </w:r>
      <w:r>
        <w:rPr>
          <w:rFonts w:hint="eastAsia" w:ascii="仿宋_GB2312" w:eastAsia="仿宋_GB2312"/>
          <w:snapToGrid w:val="0"/>
          <w:spacing w:val="-4"/>
          <w:sz w:val="32"/>
          <w:szCs w:val="32"/>
          <w:lang w:eastAsia="zh-CN"/>
        </w:rPr>
        <w:t>，</w:t>
      </w:r>
      <w:r>
        <w:rPr>
          <w:rFonts w:hint="eastAsia" w:ascii="仿宋_GB2312" w:eastAsia="仿宋_GB2312"/>
          <w:snapToGrid w:val="0"/>
          <w:spacing w:val="-4"/>
          <w:sz w:val="32"/>
          <w:szCs w:val="32"/>
        </w:rPr>
        <w:t>我镇在搭建信息公开平台、建立健全工作机制、规范信息公开流程、深化信息公开内容、完善信息公开基础工作等方面取得了一定的成效，但与《条例》的要求和社会公众的期望相比，政府信息公开工作还存在一定的差距。主要表现在：一是政府信息公开平台目录仍需进一步完善；二是</w:t>
      </w:r>
      <w:r>
        <w:rPr>
          <w:rFonts w:hint="eastAsia" w:ascii="仿宋_GB2312" w:eastAsia="仿宋_GB2312"/>
          <w:snapToGrid w:val="0"/>
          <w:spacing w:val="-4"/>
          <w:sz w:val="32"/>
          <w:szCs w:val="32"/>
          <w:lang w:eastAsia="zh-CN"/>
        </w:rPr>
        <w:t>重点领域</w:t>
      </w:r>
      <w:r>
        <w:rPr>
          <w:rFonts w:hint="eastAsia" w:ascii="仿宋_GB2312" w:eastAsia="仿宋_GB2312"/>
          <w:snapToGrid w:val="0"/>
          <w:spacing w:val="-4"/>
          <w:sz w:val="32"/>
          <w:szCs w:val="32"/>
        </w:rPr>
        <w:t>政府信息公开上需要进一步深化，仍需进一步挖掘工作中产生的政府信息并及时公开；三是对政府信息公开工作相关要求和规定的学习和培训有待进一步加强。</w:t>
      </w:r>
    </w:p>
    <w:p>
      <w:pPr>
        <w:widowControl/>
        <w:adjustRightInd w:val="0"/>
        <w:snapToGrid w:val="0"/>
        <w:spacing w:line="560" w:lineRule="atLeast"/>
        <w:ind w:firstLine="624" w:firstLineChars="200"/>
        <w:jc w:val="left"/>
        <w:rPr>
          <w:rFonts w:hint="eastAsia" w:ascii="仿宋_GB2312" w:eastAsia="仿宋_GB2312"/>
          <w:snapToGrid w:val="0"/>
          <w:spacing w:val="-4"/>
          <w:sz w:val="32"/>
          <w:szCs w:val="32"/>
        </w:rPr>
      </w:pPr>
      <w:r>
        <w:rPr>
          <w:rFonts w:hint="eastAsia" w:ascii="仿宋_GB2312" w:eastAsia="仿宋_GB2312"/>
          <w:snapToGrid w:val="0"/>
          <w:spacing w:val="-4"/>
          <w:sz w:val="32"/>
          <w:szCs w:val="32"/>
        </w:rPr>
        <w:t>针对上述问题，201</w:t>
      </w:r>
      <w:r>
        <w:rPr>
          <w:rFonts w:hint="eastAsia" w:ascii="仿宋_GB2312" w:eastAsia="仿宋_GB2312"/>
          <w:snapToGrid w:val="0"/>
          <w:spacing w:val="-4"/>
          <w:sz w:val="32"/>
          <w:szCs w:val="32"/>
          <w:lang w:val="en-US" w:eastAsia="zh-CN"/>
        </w:rPr>
        <w:t>9</w:t>
      </w:r>
      <w:r>
        <w:rPr>
          <w:rFonts w:hint="eastAsia" w:ascii="仿宋_GB2312" w:eastAsia="仿宋_GB2312"/>
          <w:snapToGrid w:val="0"/>
          <w:spacing w:val="-4"/>
          <w:sz w:val="32"/>
          <w:szCs w:val="32"/>
        </w:rPr>
        <w:t>年我镇将</w:t>
      </w:r>
      <w:r>
        <w:rPr>
          <w:rFonts w:hint="eastAsia" w:ascii="仿宋_GB2312" w:eastAsia="仿宋_GB2312"/>
          <w:snapToGrid w:val="0"/>
          <w:spacing w:val="-4"/>
          <w:sz w:val="32"/>
          <w:szCs w:val="32"/>
          <w:lang w:val="en-US" w:eastAsia="zh-CN"/>
        </w:rPr>
        <w:t>坚持坚持以习近平新时代中国特色社会主义思想为指导，深入贯彻党的十九大、十九届二中、三中全会会议精神，</w:t>
      </w:r>
      <w:r>
        <w:rPr>
          <w:rFonts w:hint="eastAsia" w:ascii="仿宋_GB2312" w:eastAsia="仿宋_GB2312"/>
          <w:snapToGrid w:val="0"/>
          <w:spacing w:val="-4"/>
          <w:sz w:val="32"/>
          <w:szCs w:val="32"/>
        </w:rPr>
        <w:t>进一步强化贯彻落实《条例》的力度，继续大力推进政府信息公开工作，重点做好以下几个方面的工作：</w:t>
      </w:r>
    </w:p>
    <w:p>
      <w:pPr>
        <w:widowControl/>
        <w:adjustRightInd w:val="0"/>
        <w:snapToGrid w:val="0"/>
        <w:spacing w:line="560" w:lineRule="atLeast"/>
        <w:ind w:firstLine="624" w:firstLineChars="200"/>
        <w:jc w:val="left"/>
        <w:rPr>
          <w:rFonts w:hint="eastAsia" w:ascii="仿宋_GB2312" w:eastAsia="仿宋_GB2312"/>
          <w:snapToGrid w:val="0"/>
          <w:spacing w:val="-4"/>
          <w:sz w:val="32"/>
          <w:szCs w:val="32"/>
        </w:rPr>
      </w:pPr>
      <w:r>
        <w:rPr>
          <w:rFonts w:hint="eastAsia" w:ascii="仿宋_GB2312" w:eastAsia="仿宋_GB2312"/>
          <w:snapToGrid w:val="0"/>
          <w:spacing w:val="-4"/>
          <w:sz w:val="32"/>
          <w:szCs w:val="32"/>
        </w:rPr>
        <w:t>一是进一步完善政府信息公开目录。在现有政府信息公开目录的基础上，</w:t>
      </w:r>
      <w:r>
        <w:rPr>
          <w:rFonts w:hint="eastAsia" w:ascii="仿宋_GB2312" w:eastAsia="仿宋_GB2312"/>
          <w:snapToGrid w:val="0"/>
          <w:spacing w:val="-4"/>
          <w:sz w:val="32"/>
          <w:szCs w:val="32"/>
          <w:lang w:eastAsia="zh-CN"/>
        </w:rPr>
        <w:t>根据</w:t>
      </w:r>
      <w:r>
        <w:rPr>
          <w:rFonts w:hint="eastAsia" w:ascii="仿宋_GB2312" w:eastAsia="仿宋_GB2312"/>
          <w:snapToGrid w:val="0"/>
          <w:spacing w:val="-4"/>
          <w:sz w:val="32"/>
          <w:szCs w:val="32"/>
        </w:rPr>
        <w:t>我镇实际</w:t>
      </w:r>
      <w:r>
        <w:rPr>
          <w:rFonts w:hint="eastAsia" w:ascii="仿宋_GB2312" w:eastAsia="仿宋_GB2312"/>
          <w:snapToGrid w:val="0"/>
          <w:spacing w:val="-4"/>
          <w:sz w:val="32"/>
          <w:szCs w:val="32"/>
          <w:lang w:eastAsia="zh-CN"/>
        </w:rPr>
        <w:t>工作</w:t>
      </w:r>
      <w:r>
        <w:rPr>
          <w:rFonts w:hint="eastAsia" w:ascii="仿宋_GB2312" w:eastAsia="仿宋_GB2312"/>
          <w:snapToGrid w:val="0"/>
          <w:spacing w:val="-4"/>
          <w:sz w:val="32"/>
          <w:szCs w:val="32"/>
        </w:rPr>
        <w:t>情况，</w:t>
      </w:r>
      <w:r>
        <w:rPr>
          <w:rFonts w:hint="eastAsia" w:ascii="仿宋_GB2312" w:eastAsia="仿宋_GB2312"/>
          <w:snapToGrid w:val="0"/>
          <w:spacing w:val="-4"/>
          <w:sz w:val="32"/>
          <w:szCs w:val="32"/>
          <w:lang w:eastAsia="zh-CN"/>
        </w:rPr>
        <w:t>及时</w:t>
      </w:r>
      <w:r>
        <w:rPr>
          <w:rFonts w:hint="eastAsia" w:ascii="仿宋_GB2312" w:eastAsia="仿宋_GB2312"/>
          <w:snapToGrid w:val="0"/>
          <w:spacing w:val="-4"/>
          <w:sz w:val="32"/>
          <w:szCs w:val="32"/>
        </w:rPr>
        <w:t>做好相关目录的增删工作。</w:t>
      </w:r>
    </w:p>
    <w:p>
      <w:pPr>
        <w:widowControl/>
        <w:adjustRightInd w:val="0"/>
        <w:snapToGrid w:val="0"/>
        <w:spacing w:line="560" w:lineRule="atLeast"/>
        <w:ind w:firstLine="624" w:firstLineChars="200"/>
        <w:jc w:val="left"/>
        <w:rPr>
          <w:rFonts w:hint="eastAsia" w:ascii="仿宋_GB2312" w:eastAsia="仿宋_GB2312"/>
          <w:snapToGrid w:val="0"/>
          <w:spacing w:val="-4"/>
          <w:sz w:val="32"/>
          <w:szCs w:val="32"/>
        </w:rPr>
      </w:pPr>
      <w:r>
        <w:rPr>
          <w:rFonts w:hint="eastAsia" w:ascii="仿宋_GB2312" w:eastAsia="仿宋_GB2312"/>
          <w:snapToGrid w:val="0"/>
          <w:spacing w:val="-4"/>
          <w:sz w:val="32"/>
          <w:szCs w:val="32"/>
        </w:rPr>
        <w:t>二是进一步</w:t>
      </w:r>
      <w:r>
        <w:rPr>
          <w:rFonts w:hint="eastAsia" w:ascii="仿宋_GB2312" w:eastAsia="仿宋_GB2312"/>
          <w:snapToGrid w:val="0"/>
          <w:spacing w:val="-4"/>
          <w:sz w:val="32"/>
          <w:szCs w:val="32"/>
          <w:lang w:eastAsia="zh-CN"/>
        </w:rPr>
        <w:t>做好重点领域信息公开工作</w:t>
      </w:r>
      <w:r>
        <w:rPr>
          <w:rFonts w:hint="eastAsia" w:ascii="仿宋_GB2312" w:eastAsia="仿宋_GB2312"/>
          <w:snapToGrid w:val="0"/>
          <w:spacing w:val="-4"/>
          <w:sz w:val="32"/>
          <w:szCs w:val="32"/>
        </w:rPr>
        <w:t>。结合日常工作特点，充分挖掘工作中产生的政府信息并予以及时公开。充实信息公开内容，突出重点、热点和难点问题。把群众最关心、反应最强烈的事项作为政府信息公开的主要内容，切实发挥好信息公开平台的桥梁作用。</w:t>
      </w:r>
    </w:p>
    <w:p>
      <w:pPr>
        <w:widowControl/>
        <w:adjustRightInd w:val="0"/>
        <w:snapToGrid w:val="0"/>
        <w:spacing w:line="560" w:lineRule="atLeast"/>
        <w:ind w:firstLine="624" w:firstLineChars="200"/>
        <w:jc w:val="left"/>
        <w:rPr>
          <w:rFonts w:hint="eastAsia" w:ascii="仿宋_GB2312" w:eastAsia="仿宋_GB2312"/>
          <w:snapToGrid w:val="0"/>
          <w:spacing w:val="-4"/>
          <w:sz w:val="32"/>
          <w:szCs w:val="32"/>
        </w:rPr>
      </w:pPr>
      <w:r>
        <w:rPr>
          <w:rFonts w:hint="eastAsia" w:ascii="仿宋_GB2312" w:eastAsia="仿宋_GB2312"/>
          <w:snapToGrid w:val="0"/>
          <w:spacing w:val="-4"/>
          <w:sz w:val="32"/>
          <w:szCs w:val="32"/>
        </w:rPr>
        <w:t>三是进一步加强学习培训，提高公开质量水平。加强对政府信息公开工作领导干部和工作人员相关知识的学习和培训，进一步领会和贯彻落实《中华人民共和国政府信息公开条例》以及相关政策文件，不断提高政府信息公开工作的质量和水平。</w:t>
      </w:r>
    </w:p>
    <w:p>
      <w:pPr>
        <w:adjustRightInd w:val="0"/>
        <w:snapToGrid w:val="0"/>
        <w:spacing w:line="560" w:lineRule="atLeast"/>
        <w:ind w:firstLine="624" w:firstLineChars="200"/>
        <w:rPr>
          <w:rFonts w:hint="eastAsia" w:ascii="黑体" w:eastAsia="黑体"/>
          <w:snapToGrid w:val="0"/>
          <w:spacing w:val="-4"/>
          <w:sz w:val="32"/>
          <w:szCs w:val="32"/>
        </w:rPr>
      </w:pPr>
      <w:r>
        <w:rPr>
          <w:rFonts w:hint="eastAsia" w:ascii="黑体" w:eastAsia="黑体"/>
          <w:snapToGrid w:val="0"/>
          <w:spacing w:val="-4"/>
          <w:sz w:val="32"/>
          <w:szCs w:val="32"/>
        </w:rPr>
        <w:t>五、</w:t>
      </w:r>
      <w:r>
        <w:rPr>
          <w:rFonts w:ascii="黑体" w:eastAsia="黑体"/>
          <w:snapToGrid w:val="0"/>
          <w:spacing w:val="-4"/>
          <w:sz w:val="32"/>
          <w:szCs w:val="32"/>
        </w:rPr>
        <w:t>其</w:t>
      </w:r>
      <w:r>
        <w:rPr>
          <w:rFonts w:hint="eastAsia" w:ascii="黑体" w:eastAsia="黑体"/>
          <w:snapToGrid w:val="0"/>
          <w:spacing w:val="-4"/>
          <w:sz w:val="32"/>
          <w:szCs w:val="32"/>
        </w:rPr>
        <w:t>它</w:t>
      </w:r>
      <w:r>
        <w:rPr>
          <w:rFonts w:ascii="黑体" w:eastAsia="黑体"/>
          <w:snapToGrid w:val="0"/>
          <w:spacing w:val="-4"/>
          <w:sz w:val="32"/>
          <w:szCs w:val="32"/>
        </w:rPr>
        <w:t>需要报告的事项</w:t>
      </w:r>
    </w:p>
    <w:p>
      <w:pPr>
        <w:adjustRightInd w:val="0"/>
        <w:snapToGrid w:val="0"/>
        <w:spacing w:line="560" w:lineRule="atLeast"/>
        <w:ind w:firstLine="624" w:firstLineChars="200"/>
        <w:rPr>
          <w:rFonts w:hint="eastAsia" w:ascii="仿宋_GB2312" w:hAnsi="ˎ̥" w:eastAsia="仿宋_GB2312" w:cs="宋体"/>
          <w:snapToGrid w:val="0"/>
          <w:spacing w:val="-4"/>
          <w:sz w:val="32"/>
          <w:szCs w:val="32"/>
        </w:rPr>
      </w:pPr>
      <w:r>
        <w:rPr>
          <w:rFonts w:hint="eastAsia" w:ascii="仿宋_GB2312" w:hAnsi="ˎ̥" w:eastAsia="仿宋_GB2312" w:cs="宋体"/>
          <w:snapToGrid w:val="0"/>
          <w:spacing w:val="-4"/>
          <w:sz w:val="32"/>
          <w:szCs w:val="32"/>
        </w:rPr>
        <w:t>本年度无其它需要报告的事项。</w:t>
      </w:r>
    </w:p>
    <w:p>
      <w:pPr>
        <w:adjustRightInd w:val="0"/>
        <w:snapToGrid w:val="0"/>
        <w:spacing w:line="560" w:lineRule="atLeast"/>
        <w:rPr>
          <w:rFonts w:hint="eastAsia" w:ascii="仿宋_GB2312" w:hAnsi="ˎ̥" w:eastAsia="仿宋_GB2312" w:cs="宋体"/>
          <w:sz w:val="32"/>
        </w:rPr>
      </w:pPr>
    </w:p>
    <w:p>
      <w:pPr>
        <w:adjustRightInd w:val="0"/>
        <w:snapToGrid w:val="0"/>
        <w:spacing w:line="560" w:lineRule="atLeast"/>
        <w:rPr>
          <w:rFonts w:hint="eastAsia" w:ascii="仿宋_GB2312" w:hAnsi="ˎ̥" w:eastAsia="仿宋_GB2312" w:cs="宋体"/>
          <w:sz w:val="32"/>
        </w:rPr>
      </w:pPr>
    </w:p>
    <w:p>
      <w:pPr>
        <w:adjustRightInd w:val="0"/>
        <w:snapToGrid w:val="0"/>
        <w:spacing w:line="560" w:lineRule="atLeast"/>
        <w:rPr>
          <w:rFonts w:hint="eastAsia" w:ascii="仿宋_GB2312" w:hAnsi="ˎ̥" w:eastAsia="仿宋_GB2312" w:cs="宋体"/>
          <w:sz w:val="32"/>
        </w:rPr>
      </w:pPr>
      <w:r>
        <w:rPr>
          <w:rFonts w:hint="eastAsia" w:ascii="仿宋_GB2312" w:hAnsi="ˎ̥" w:eastAsia="仿宋_GB2312" w:cs="宋体"/>
          <w:sz w:val="32"/>
        </w:rPr>
        <w:t>附件：201</w:t>
      </w:r>
      <w:r>
        <w:rPr>
          <w:rFonts w:hint="eastAsia" w:ascii="仿宋_GB2312" w:hAnsi="ˎ̥" w:eastAsia="仿宋_GB2312" w:cs="宋体"/>
          <w:sz w:val="32"/>
          <w:lang w:val="en-US" w:eastAsia="zh-CN"/>
        </w:rPr>
        <w:t>8</w:t>
      </w:r>
      <w:r>
        <w:rPr>
          <w:rFonts w:hint="eastAsia" w:ascii="仿宋_GB2312" w:hAnsi="ˎ̥" w:eastAsia="仿宋_GB2312" w:cs="宋体"/>
          <w:sz w:val="32"/>
        </w:rPr>
        <w:t>年度政府信息公开工作情况统计表</w:t>
      </w:r>
    </w:p>
    <w:p>
      <w:pPr>
        <w:adjustRightInd w:val="0"/>
        <w:snapToGrid w:val="0"/>
        <w:spacing w:line="560" w:lineRule="atLeast"/>
        <w:ind w:firstLine="480" w:firstLineChars="150"/>
        <w:rPr>
          <w:rFonts w:hint="eastAsia" w:ascii="仿宋_GB2312" w:hAnsi="ˎ̥" w:eastAsia="仿宋_GB2312" w:cs="宋体"/>
          <w:sz w:val="32"/>
        </w:rPr>
      </w:pPr>
    </w:p>
    <w:p>
      <w:pPr>
        <w:adjustRightInd w:val="0"/>
        <w:snapToGrid w:val="0"/>
        <w:spacing w:line="560" w:lineRule="atLeast"/>
        <w:ind w:firstLine="624" w:firstLineChars="200"/>
        <w:rPr>
          <w:rFonts w:hint="eastAsia" w:ascii="仿宋_GB2312" w:hAnsi="ˎ̥" w:eastAsia="仿宋_GB2312" w:cs="宋体"/>
          <w:snapToGrid w:val="0"/>
          <w:spacing w:val="-4"/>
          <w:sz w:val="32"/>
          <w:szCs w:val="32"/>
        </w:rPr>
      </w:pPr>
    </w:p>
    <w:p>
      <w:pPr>
        <w:adjustRightInd w:val="0"/>
        <w:snapToGrid w:val="0"/>
        <w:spacing w:line="560" w:lineRule="atLeast"/>
        <w:ind w:firstLine="640" w:firstLineChars="200"/>
        <w:rPr>
          <w:rFonts w:hint="eastAsia" w:ascii="仿宋_GB2312" w:hAnsi="ˎ̥" w:eastAsia="仿宋_GB2312" w:cs="宋体"/>
          <w:sz w:val="32"/>
        </w:rPr>
      </w:pPr>
    </w:p>
    <w:p>
      <w:pPr>
        <w:adjustRightInd w:val="0"/>
        <w:snapToGrid w:val="0"/>
        <w:spacing w:line="560" w:lineRule="atLeast"/>
        <w:ind w:firstLine="640" w:firstLineChars="200"/>
        <w:rPr>
          <w:rFonts w:hint="eastAsia" w:ascii="仿宋_GB2312" w:hAnsi="ˎ̥" w:eastAsia="仿宋_GB2312" w:cs="宋体"/>
          <w:sz w:val="32"/>
        </w:rPr>
      </w:pPr>
      <w:r>
        <w:rPr>
          <w:rFonts w:hint="eastAsia" w:ascii="仿宋_GB2312" w:hAnsi="ˎ̥" w:eastAsia="仿宋_GB2312" w:cs="宋体"/>
          <w:sz w:val="32"/>
        </w:rPr>
        <w:t xml:space="preserve">                              </w:t>
      </w:r>
    </w:p>
    <w:p>
      <w:pPr>
        <w:adjustRightInd w:val="0"/>
        <w:snapToGrid w:val="0"/>
        <w:spacing w:line="560" w:lineRule="atLeast"/>
        <w:ind w:firstLine="440" w:firstLineChars="200"/>
        <w:jc w:val="right"/>
        <w:rPr>
          <w:rFonts w:hint="eastAsia" w:ascii="仿宋_GB2312" w:hAnsi="ˎ̥" w:eastAsia="仿宋_GB2312" w:cs="宋体"/>
          <w:sz w:val="32"/>
        </w:rPr>
      </w:pPr>
      <w:r>
        <w:rPr>
          <w:rFonts w:ascii="宋体" w:hAnsi="宋体" w:cs="宋体"/>
          <w:color w:val="4F4F4F"/>
          <w:kern w:val="0"/>
          <w:sz w:val="22"/>
          <w:szCs w:val="22"/>
        </w:rPr>
        <w:t>　</w:t>
      </w:r>
      <w:r>
        <w:rPr>
          <w:rFonts w:hint="eastAsia" w:ascii="仿宋_GB2312" w:hAnsi="ˎ̥" w:eastAsia="仿宋_GB2312" w:cs="宋体"/>
          <w:sz w:val="32"/>
        </w:rPr>
        <w:t>201</w:t>
      </w:r>
      <w:r>
        <w:rPr>
          <w:rFonts w:hint="eastAsia" w:ascii="仿宋_GB2312" w:hAnsi="ˎ̥" w:eastAsia="仿宋_GB2312" w:cs="宋体"/>
          <w:sz w:val="32"/>
          <w:lang w:val="en-US" w:eastAsia="zh-CN"/>
        </w:rPr>
        <w:t>8</w:t>
      </w:r>
      <w:r>
        <w:rPr>
          <w:rFonts w:hint="eastAsia" w:ascii="仿宋_GB2312" w:hAnsi="ˎ̥" w:eastAsia="仿宋_GB2312" w:cs="宋体"/>
          <w:sz w:val="32"/>
        </w:rPr>
        <w:t>年</w:t>
      </w:r>
      <w:r>
        <w:rPr>
          <w:rFonts w:hint="eastAsia" w:ascii="仿宋_GB2312" w:hAnsi="ˎ̥" w:eastAsia="仿宋_GB2312" w:cs="宋体"/>
          <w:sz w:val="32"/>
          <w:lang w:val="en-US" w:eastAsia="zh-CN"/>
        </w:rPr>
        <w:t>3</w:t>
      </w:r>
      <w:r>
        <w:rPr>
          <w:rFonts w:hint="eastAsia" w:ascii="仿宋_GB2312" w:hAnsi="ˎ̥" w:eastAsia="仿宋_GB2312" w:cs="宋体"/>
          <w:sz w:val="32"/>
        </w:rPr>
        <w:t>月22日</w:t>
      </w:r>
    </w:p>
    <w:p>
      <w:pPr>
        <w:spacing w:line="580" w:lineRule="exact"/>
        <w:ind w:firstLine="624" w:firstLineChars="200"/>
        <w:rPr>
          <w:rFonts w:hint="eastAsia" w:ascii="仿宋_GB2312" w:hAnsi="ˎ̥" w:eastAsia="仿宋_GB2312" w:cs="宋体"/>
          <w:snapToGrid w:val="0"/>
          <w:color w:val="000000"/>
          <w:spacing w:val="-4"/>
          <w:sz w:val="32"/>
          <w:szCs w:val="32"/>
        </w:rPr>
      </w:pPr>
    </w:p>
    <w:p>
      <w:pPr>
        <w:widowControl/>
        <w:adjustRightInd w:val="0"/>
        <w:snapToGrid w:val="0"/>
        <w:spacing w:line="560" w:lineRule="atLeast"/>
        <w:ind w:firstLine="624" w:firstLineChars="200"/>
        <w:jc w:val="left"/>
        <w:rPr>
          <w:rFonts w:hint="eastAsia" w:ascii="仿宋_GB2312" w:eastAsia="仿宋_GB2312"/>
          <w:snapToGrid w:val="0"/>
          <w:spacing w:val="-4"/>
          <w:sz w:val="32"/>
          <w:szCs w:val="32"/>
        </w:rPr>
      </w:pPr>
    </w:p>
    <w:p/>
    <w:p/>
    <w:p/>
    <w:p/>
    <w:p/>
    <w:p/>
    <w:p/>
    <w:p/>
    <w:p/>
    <w:p/>
    <w:p>
      <w:pPr>
        <w:adjustRightInd w:val="0"/>
        <w:snapToGrid w:val="0"/>
        <w:spacing w:line="560" w:lineRule="atLeast"/>
      </w:pPr>
      <w:r>
        <w:rPr>
          <w:rFonts w:hint="eastAsia" w:ascii="黑体" w:hAnsi="ˎ̥" w:eastAsia="黑体" w:cs="宋体"/>
          <w:sz w:val="32"/>
          <w:lang w:eastAsia="zh-CN"/>
        </w:rPr>
        <w:t>附件：</w:t>
      </w:r>
    </w:p>
    <w:p>
      <w:pPr>
        <w:widowControl/>
        <w:spacing w:line="432" w:lineRule="atLeast"/>
        <w:jc w:val="center"/>
      </w:pPr>
      <w:r>
        <w:rPr>
          <w:rFonts w:hint="eastAsia" w:ascii="创艺简标宋" w:hAnsi="宋体" w:eastAsia="创艺简标宋" w:cs="方正小标宋简体"/>
          <w:snapToGrid w:val="0"/>
          <w:color w:val="000000"/>
          <w:spacing w:val="-4"/>
          <w:sz w:val="44"/>
          <w:szCs w:val="44"/>
        </w:rPr>
        <w:t>201</w:t>
      </w:r>
      <w:r>
        <w:rPr>
          <w:rFonts w:hint="eastAsia" w:ascii="创艺简标宋" w:hAnsi="宋体" w:eastAsia="创艺简标宋" w:cs="方正小标宋简体"/>
          <w:snapToGrid w:val="0"/>
          <w:color w:val="000000"/>
          <w:spacing w:val="-4"/>
          <w:sz w:val="44"/>
          <w:szCs w:val="44"/>
          <w:lang w:val="en-US" w:eastAsia="zh-CN"/>
        </w:rPr>
        <w:t>8</w:t>
      </w:r>
      <w:r>
        <w:rPr>
          <w:rFonts w:hint="eastAsia" w:ascii="创艺简标宋" w:hAnsi="宋体" w:eastAsia="创艺简标宋" w:cs="方正小标宋简体"/>
          <w:snapToGrid w:val="0"/>
          <w:color w:val="000000"/>
          <w:spacing w:val="-4"/>
          <w:sz w:val="44"/>
          <w:szCs w:val="44"/>
        </w:rPr>
        <w:t>年度政府信息公开工作情况统计表</w:t>
      </w:r>
    </w:p>
    <w:tbl>
      <w:tblPr>
        <w:tblStyle w:val="2"/>
        <w:tblW w:w="9222" w:type="dxa"/>
        <w:jc w:val="center"/>
        <w:tblCellSpacing w:w="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fixed"/>
        <w:tblCellMar>
          <w:top w:w="0" w:type="dxa"/>
          <w:left w:w="0" w:type="dxa"/>
          <w:bottom w:w="0" w:type="dxa"/>
          <w:right w:w="0" w:type="dxa"/>
        </w:tblCellMar>
      </w:tblPr>
      <w:tblGrid>
        <w:gridCol w:w="1302"/>
        <w:gridCol w:w="1876"/>
        <w:gridCol w:w="885"/>
        <w:gridCol w:w="990"/>
        <w:gridCol w:w="945"/>
        <w:gridCol w:w="1200"/>
        <w:gridCol w:w="1158"/>
        <w:gridCol w:w="866"/>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PrEx>
        <w:trPr>
          <w:trHeight w:val="1208" w:hRule="atLeast"/>
          <w:tblCellSpacing w:w="0" w:type="dxa"/>
          <w:jc w:val="center"/>
        </w:trPr>
        <w:tc>
          <w:tcPr>
            <w:tcW w:w="1302"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rPr>
                <w:rFonts w:ascii="宋体" w:hAnsi="宋体" w:eastAsia="宋体" w:cs="宋体"/>
                <w:sz w:val="18"/>
                <w:szCs w:val="18"/>
              </w:rPr>
            </w:pPr>
            <w:r>
              <w:rPr>
                <w:rFonts w:ascii="宋体" w:hAnsi="宋体" w:eastAsia="宋体" w:cs="宋体"/>
                <w:b/>
                <w:sz w:val="24"/>
                <w:szCs w:val="24"/>
              </w:rPr>
              <w:t>信息员</w:t>
            </w:r>
          </w:p>
        </w:tc>
        <w:tc>
          <w:tcPr>
            <w:tcW w:w="187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rPr>
                <w:rFonts w:ascii="宋体" w:hAnsi="宋体" w:eastAsia="宋体" w:cs="宋体"/>
                <w:sz w:val="18"/>
                <w:szCs w:val="18"/>
              </w:rPr>
            </w:pPr>
            <w:r>
              <w:rPr>
                <w:rFonts w:ascii="宋体" w:hAnsi="宋体" w:eastAsia="宋体" w:cs="宋体"/>
                <w:b/>
                <w:sz w:val="24"/>
                <w:szCs w:val="24"/>
              </w:rPr>
              <w:t>栏目名称</w:t>
            </w:r>
          </w:p>
        </w:tc>
        <w:tc>
          <w:tcPr>
            <w:tcW w:w="88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rPr>
                <w:rFonts w:ascii="宋体" w:hAnsi="宋体" w:eastAsia="宋体" w:cs="宋体"/>
                <w:sz w:val="18"/>
                <w:szCs w:val="18"/>
              </w:rPr>
            </w:pPr>
            <w:r>
              <w:rPr>
                <w:rFonts w:ascii="宋体" w:hAnsi="宋体" w:eastAsia="宋体" w:cs="宋体"/>
                <w:b/>
                <w:sz w:val="24"/>
                <w:szCs w:val="24"/>
              </w:rPr>
              <w:t>录入信息数</w:t>
            </w:r>
          </w:p>
        </w:tc>
        <w:tc>
          <w:tcPr>
            <w:tcW w:w="9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rPr>
                <w:rFonts w:ascii="宋体" w:hAnsi="宋体" w:eastAsia="宋体" w:cs="宋体"/>
                <w:sz w:val="18"/>
                <w:szCs w:val="18"/>
              </w:rPr>
            </w:pPr>
            <w:r>
              <w:rPr>
                <w:rFonts w:ascii="宋体" w:hAnsi="宋体" w:eastAsia="宋体" w:cs="宋体"/>
                <w:b/>
                <w:sz w:val="24"/>
                <w:szCs w:val="24"/>
              </w:rPr>
              <w:t>采用信息数</w:t>
            </w:r>
          </w:p>
        </w:tc>
        <w:tc>
          <w:tcPr>
            <w:tcW w:w="94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rPr>
                <w:rFonts w:ascii="宋体" w:hAnsi="宋体" w:eastAsia="宋体" w:cs="宋体"/>
                <w:sz w:val="18"/>
                <w:szCs w:val="18"/>
              </w:rPr>
            </w:pPr>
            <w:r>
              <w:rPr>
                <w:rFonts w:ascii="宋体" w:hAnsi="宋体" w:eastAsia="宋体" w:cs="宋体"/>
                <w:b/>
                <w:sz w:val="24"/>
                <w:szCs w:val="24"/>
              </w:rPr>
              <w:t>图片信息数</w:t>
            </w:r>
          </w:p>
        </w:tc>
        <w:tc>
          <w:tcPr>
            <w:tcW w:w="120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rPr>
                <w:rFonts w:ascii="宋体" w:hAnsi="宋体" w:eastAsia="宋体" w:cs="宋体"/>
                <w:sz w:val="18"/>
                <w:szCs w:val="18"/>
              </w:rPr>
            </w:pPr>
            <w:r>
              <w:rPr>
                <w:rFonts w:ascii="宋体" w:hAnsi="宋体" w:eastAsia="宋体" w:cs="宋体"/>
                <w:b/>
                <w:sz w:val="24"/>
                <w:szCs w:val="24"/>
              </w:rPr>
              <w:t>信息积分</w:t>
            </w:r>
          </w:p>
        </w:tc>
        <w:tc>
          <w:tcPr>
            <w:tcW w:w="1158"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rPr>
                <w:rFonts w:ascii="宋体" w:hAnsi="宋体" w:eastAsia="宋体" w:cs="宋体"/>
                <w:sz w:val="18"/>
                <w:szCs w:val="18"/>
              </w:rPr>
            </w:pPr>
            <w:r>
              <w:rPr>
                <w:rFonts w:ascii="宋体" w:hAnsi="宋体" w:eastAsia="宋体" w:cs="宋体"/>
                <w:b/>
                <w:sz w:val="24"/>
                <w:szCs w:val="24"/>
              </w:rPr>
              <w:t>图片积分</w:t>
            </w:r>
          </w:p>
        </w:tc>
        <w:tc>
          <w:tcPr>
            <w:tcW w:w="86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rPr>
                <w:rFonts w:ascii="宋体" w:hAnsi="宋体" w:eastAsia="宋体" w:cs="宋体"/>
                <w:sz w:val="18"/>
                <w:szCs w:val="18"/>
              </w:rPr>
            </w:pPr>
            <w:r>
              <w:rPr>
                <w:rFonts w:ascii="宋体" w:hAnsi="宋体" w:eastAsia="宋体" w:cs="宋体"/>
                <w:b/>
                <w:sz w:val="24"/>
                <w:szCs w:val="24"/>
              </w:rPr>
              <w:t>总积分</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rPr>
          <w:trHeight w:val="586" w:hRule="atLeast"/>
          <w:tblCellSpacing w:w="0" w:type="dxa"/>
          <w:jc w:val="center"/>
        </w:trPr>
        <w:tc>
          <w:tcPr>
            <w:tcW w:w="1302" w:type="dxa"/>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rPr>
                <w:sz w:val="18"/>
                <w:szCs w:val="18"/>
              </w:rPr>
            </w:pPr>
            <w:r>
              <w:rPr>
                <w:rFonts w:ascii="宋体" w:hAnsi="宋体" w:eastAsia="宋体" w:cs="宋体"/>
                <w:sz w:val="18"/>
                <w:szCs w:val="18"/>
              </w:rPr>
              <w:t>泗门镇信息公开</w:t>
            </w:r>
          </w:p>
        </w:tc>
        <w:tc>
          <w:tcPr>
            <w:tcW w:w="187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18"/>
                <w:szCs w:val="18"/>
              </w:rPr>
            </w:pPr>
            <w:r>
              <w:rPr>
                <w:rFonts w:ascii="宋体" w:hAnsi="宋体" w:eastAsia="宋体" w:cs="宋体"/>
                <w:sz w:val="18"/>
                <w:szCs w:val="18"/>
              </w:rPr>
              <w:t> 规划总结</w:t>
            </w:r>
          </w:p>
        </w:tc>
        <w:tc>
          <w:tcPr>
            <w:tcW w:w="88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rPr>
                <w:sz w:val="18"/>
                <w:szCs w:val="18"/>
              </w:rPr>
            </w:pPr>
            <w:r>
              <w:rPr>
                <w:rFonts w:ascii="宋体" w:hAnsi="宋体" w:eastAsia="宋体" w:cs="宋体"/>
                <w:sz w:val="18"/>
                <w:szCs w:val="18"/>
              </w:rPr>
              <w:t>20</w:t>
            </w:r>
          </w:p>
        </w:tc>
        <w:tc>
          <w:tcPr>
            <w:tcW w:w="9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rPr>
                <w:sz w:val="18"/>
                <w:szCs w:val="18"/>
              </w:rPr>
            </w:pPr>
            <w:r>
              <w:rPr>
                <w:rFonts w:ascii="宋体" w:hAnsi="宋体" w:eastAsia="宋体" w:cs="宋体"/>
                <w:sz w:val="18"/>
                <w:szCs w:val="18"/>
              </w:rPr>
              <w:t>18</w:t>
            </w:r>
          </w:p>
        </w:tc>
        <w:tc>
          <w:tcPr>
            <w:tcW w:w="94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rPr>
                <w:sz w:val="18"/>
                <w:szCs w:val="18"/>
              </w:rPr>
            </w:pPr>
            <w:r>
              <w:rPr>
                <w:rFonts w:ascii="宋体" w:hAnsi="宋体" w:eastAsia="宋体" w:cs="宋体"/>
                <w:sz w:val="18"/>
                <w:szCs w:val="18"/>
              </w:rPr>
              <w:t>0</w:t>
            </w:r>
          </w:p>
        </w:tc>
        <w:tc>
          <w:tcPr>
            <w:tcW w:w="120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rPr>
                <w:sz w:val="18"/>
                <w:szCs w:val="18"/>
              </w:rPr>
            </w:pPr>
            <w:r>
              <w:rPr>
                <w:rFonts w:ascii="宋体" w:hAnsi="宋体" w:eastAsia="宋体" w:cs="宋体"/>
                <w:sz w:val="18"/>
                <w:szCs w:val="18"/>
              </w:rPr>
              <w:t>18</w:t>
            </w:r>
          </w:p>
        </w:tc>
        <w:tc>
          <w:tcPr>
            <w:tcW w:w="1158"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rPr>
                <w:sz w:val="18"/>
                <w:szCs w:val="18"/>
              </w:rPr>
            </w:pPr>
            <w:r>
              <w:rPr>
                <w:rFonts w:ascii="宋体" w:hAnsi="宋体" w:eastAsia="宋体" w:cs="宋体"/>
                <w:sz w:val="18"/>
                <w:szCs w:val="18"/>
              </w:rPr>
              <w:t>0</w:t>
            </w:r>
          </w:p>
        </w:tc>
        <w:tc>
          <w:tcPr>
            <w:tcW w:w="86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rPr>
                <w:sz w:val="18"/>
                <w:szCs w:val="18"/>
              </w:rPr>
            </w:pPr>
            <w:r>
              <w:rPr>
                <w:rFonts w:ascii="宋体" w:hAnsi="宋体" w:eastAsia="宋体" w:cs="宋体"/>
                <w:sz w:val="18"/>
                <w:szCs w:val="18"/>
              </w:rPr>
              <w:t>18</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rPr>
          <w:trHeight w:val="586" w:hRule="atLeast"/>
          <w:tblCellSpacing w:w="0" w:type="dxa"/>
          <w:jc w:val="center"/>
        </w:trPr>
        <w:tc>
          <w:tcPr>
            <w:tcW w:w="1302"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hint="eastAsia" w:ascii="宋体"/>
                <w:sz w:val="18"/>
                <w:szCs w:val="18"/>
              </w:rPr>
            </w:pPr>
          </w:p>
        </w:tc>
        <w:tc>
          <w:tcPr>
            <w:tcW w:w="187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18"/>
                <w:szCs w:val="18"/>
              </w:rPr>
            </w:pPr>
            <w:r>
              <w:rPr>
                <w:rFonts w:ascii="宋体" w:hAnsi="宋体" w:eastAsia="宋体" w:cs="宋体"/>
                <w:sz w:val="18"/>
                <w:szCs w:val="18"/>
              </w:rPr>
              <w:t> 本单位文件</w:t>
            </w:r>
          </w:p>
        </w:tc>
        <w:tc>
          <w:tcPr>
            <w:tcW w:w="88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rPr>
                <w:sz w:val="18"/>
                <w:szCs w:val="18"/>
              </w:rPr>
            </w:pPr>
            <w:r>
              <w:rPr>
                <w:rFonts w:ascii="宋体" w:hAnsi="宋体" w:eastAsia="宋体" w:cs="宋体"/>
                <w:sz w:val="18"/>
                <w:szCs w:val="18"/>
              </w:rPr>
              <w:t>30</w:t>
            </w:r>
          </w:p>
        </w:tc>
        <w:tc>
          <w:tcPr>
            <w:tcW w:w="9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rPr>
                <w:sz w:val="18"/>
                <w:szCs w:val="18"/>
              </w:rPr>
            </w:pPr>
            <w:r>
              <w:rPr>
                <w:rFonts w:ascii="宋体" w:hAnsi="宋体" w:eastAsia="宋体" w:cs="宋体"/>
                <w:sz w:val="18"/>
                <w:szCs w:val="18"/>
              </w:rPr>
              <w:t>30</w:t>
            </w:r>
          </w:p>
        </w:tc>
        <w:tc>
          <w:tcPr>
            <w:tcW w:w="94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rPr>
                <w:sz w:val="18"/>
                <w:szCs w:val="18"/>
              </w:rPr>
            </w:pPr>
            <w:r>
              <w:rPr>
                <w:rFonts w:ascii="宋体" w:hAnsi="宋体" w:eastAsia="宋体" w:cs="宋体"/>
                <w:sz w:val="18"/>
                <w:szCs w:val="18"/>
              </w:rPr>
              <w:t>0</w:t>
            </w:r>
          </w:p>
        </w:tc>
        <w:tc>
          <w:tcPr>
            <w:tcW w:w="120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rPr>
                <w:sz w:val="18"/>
                <w:szCs w:val="18"/>
              </w:rPr>
            </w:pPr>
            <w:r>
              <w:rPr>
                <w:rFonts w:ascii="宋体" w:hAnsi="宋体" w:eastAsia="宋体" w:cs="宋体"/>
                <w:sz w:val="18"/>
                <w:szCs w:val="18"/>
              </w:rPr>
              <w:t>30</w:t>
            </w:r>
          </w:p>
        </w:tc>
        <w:tc>
          <w:tcPr>
            <w:tcW w:w="1158"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rPr>
                <w:sz w:val="18"/>
                <w:szCs w:val="18"/>
              </w:rPr>
            </w:pPr>
            <w:r>
              <w:rPr>
                <w:rFonts w:ascii="宋体" w:hAnsi="宋体" w:eastAsia="宋体" w:cs="宋体"/>
                <w:sz w:val="18"/>
                <w:szCs w:val="18"/>
              </w:rPr>
              <w:t>0</w:t>
            </w:r>
          </w:p>
        </w:tc>
        <w:tc>
          <w:tcPr>
            <w:tcW w:w="86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rPr>
                <w:sz w:val="18"/>
                <w:szCs w:val="18"/>
              </w:rPr>
            </w:pPr>
            <w:r>
              <w:rPr>
                <w:rFonts w:ascii="宋体" w:hAnsi="宋体" w:eastAsia="宋体" w:cs="宋体"/>
                <w:sz w:val="18"/>
                <w:szCs w:val="18"/>
              </w:rPr>
              <w:t>30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rPr>
          <w:trHeight w:val="586" w:hRule="atLeast"/>
          <w:tblCellSpacing w:w="0" w:type="dxa"/>
          <w:jc w:val="center"/>
        </w:trPr>
        <w:tc>
          <w:tcPr>
            <w:tcW w:w="1302"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hint="eastAsia" w:ascii="宋体"/>
                <w:sz w:val="18"/>
                <w:szCs w:val="18"/>
              </w:rPr>
            </w:pPr>
          </w:p>
        </w:tc>
        <w:tc>
          <w:tcPr>
            <w:tcW w:w="187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18"/>
                <w:szCs w:val="18"/>
              </w:rPr>
            </w:pPr>
            <w:r>
              <w:rPr>
                <w:rFonts w:ascii="宋体" w:hAnsi="宋体" w:eastAsia="宋体" w:cs="宋体"/>
                <w:sz w:val="18"/>
                <w:szCs w:val="18"/>
              </w:rPr>
              <w:t> 重点工作</w:t>
            </w:r>
          </w:p>
        </w:tc>
        <w:tc>
          <w:tcPr>
            <w:tcW w:w="88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rPr>
                <w:sz w:val="18"/>
                <w:szCs w:val="18"/>
              </w:rPr>
            </w:pPr>
            <w:r>
              <w:rPr>
                <w:rFonts w:ascii="宋体" w:hAnsi="宋体" w:eastAsia="宋体" w:cs="宋体"/>
                <w:sz w:val="18"/>
                <w:szCs w:val="18"/>
              </w:rPr>
              <w:t>6</w:t>
            </w:r>
          </w:p>
        </w:tc>
        <w:tc>
          <w:tcPr>
            <w:tcW w:w="9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rPr>
                <w:sz w:val="18"/>
                <w:szCs w:val="18"/>
              </w:rPr>
            </w:pPr>
            <w:r>
              <w:rPr>
                <w:rFonts w:ascii="宋体" w:hAnsi="宋体" w:eastAsia="宋体" w:cs="宋体"/>
                <w:sz w:val="18"/>
                <w:szCs w:val="18"/>
              </w:rPr>
              <w:t>6</w:t>
            </w:r>
          </w:p>
        </w:tc>
        <w:tc>
          <w:tcPr>
            <w:tcW w:w="94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rPr>
                <w:sz w:val="18"/>
                <w:szCs w:val="18"/>
              </w:rPr>
            </w:pPr>
            <w:r>
              <w:rPr>
                <w:rFonts w:ascii="宋体" w:hAnsi="宋体" w:eastAsia="宋体" w:cs="宋体"/>
                <w:sz w:val="18"/>
                <w:szCs w:val="18"/>
              </w:rPr>
              <w:t>0</w:t>
            </w:r>
          </w:p>
        </w:tc>
        <w:tc>
          <w:tcPr>
            <w:tcW w:w="120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rPr>
                <w:sz w:val="18"/>
                <w:szCs w:val="18"/>
              </w:rPr>
            </w:pPr>
            <w:r>
              <w:rPr>
                <w:rFonts w:ascii="宋体" w:hAnsi="宋体" w:eastAsia="宋体" w:cs="宋体"/>
                <w:sz w:val="18"/>
                <w:szCs w:val="18"/>
              </w:rPr>
              <w:t>6</w:t>
            </w:r>
          </w:p>
        </w:tc>
        <w:tc>
          <w:tcPr>
            <w:tcW w:w="1158"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rPr>
                <w:sz w:val="18"/>
                <w:szCs w:val="18"/>
              </w:rPr>
            </w:pPr>
            <w:r>
              <w:rPr>
                <w:rFonts w:ascii="宋体" w:hAnsi="宋体" w:eastAsia="宋体" w:cs="宋体"/>
                <w:sz w:val="18"/>
                <w:szCs w:val="18"/>
              </w:rPr>
              <w:t>0</w:t>
            </w:r>
          </w:p>
        </w:tc>
        <w:tc>
          <w:tcPr>
            <w:tcW w:w="86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rPr>
                <w:sz w:val="18"/>
                <w:szCs w:val="18"/>
              </w:rPr>
            </w:pPr>
            <w:r>
              <w:rPr>
                <w:rFonts w:ascii="宋体" w:hAnsi="宋体" w:eastAsia="宋体" w:cs="宋体"/>
                <w:sz w:val="18"/>
                <w:szCs w:val="18"/>
              </w:rPr>
              <w:t>6</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rPr>
          <w:trHeight w:val="586" w:hRule="atLeast"/>
          <w:tblCellSpacing w:w="0" w:type="dxa"/>
          <w:jc w:val="center"/>
        </w:trPr>
        <w:tc>
          <w:tcPr>
            <w:tcW w:w="1302"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hint="eastAsia" w:ascii="宋体"/>
                <w:sz w:val="18"/>
                <w:szCs w:val="18"/>
              </w:rPr>
            </w:pPr>
          </w:p>
        </w:tc>
        <w:tc>
          <w:tcPr>
            <w:tcW w:w="187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18"/>
                <w:szCs w:val="18"/>
              </w:rPr>
            </w:pPr>
            <w:r>
              <w:rPr>
                <w:rFonts w:ascii="宋体" w:hAnsi="宋体" w:eastAsia="宋体" w:cs="宋体"/>
                <w:sz w:val="18"/>
                <w:szCs w:val="18"/>
              </w:rPr>
              <w:t> 工作进展</w:t>
            </w:r>
          </w:p>
        </w:tc>
        <w:tc>
          <w:tcPr>
            <w:tcW w:w="88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rPr>
                <w:sz w:val="18"/>
                <w:szCs w:val="18"/>
              </w:rPr>
            </w:pPr>
            <w:r>
              <w:rPr>
                <w:rFonts w:ascii="宋体" w:hAnsi="宋体" w:eastAsia="宋体" w:cs="宋体"/>
                <w:sz w:val="18"/>
                <w:szCs w:val="18"/>
              </w:rPr>
              <w:t>100</w:t>
            </w:r>
          </w:p>
        </w:tc>
        <w:tc>
          <w:tcPr>
            <w:tcW w:w="9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rPr>
                <w:sz w:val="18"/>
                <w:szCs w:val="18"/>
              </w:rPr>
            </w:pPr>
            <w:r>
              <w:rPr>
                <w:rFonts w:ascii="宋体" w:hAnsi="宋体" w:eastAsia="宋体" w:cs="宋体"/>
                <w:sz w:val="18"/>
                <w:szCs w:val="18"/>
              </w:rPr>
              <w:t>100</w:t>
            </w:r>
          </w:p>
        </w:tc>
        <w:tc>
          <w:tcPr>
            <w:tcW w:w="94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rPr>
                <w:sz w:val="18"/>
                <w:szCs w:val="18"/>
              </w:rPr>
            </w:pPr>
            <w:r>
              <w:rPr>
                <w:rFonts w:ascii="宋体" w:hAnsi="宋体" w:eastAsia="宋体" w:cs="宋体"/>
                <w:sz w:val="18"/>
                <w:szCs w:val="18"/>
              </w:rPr>
              <w:t>0</w:t>
            </w:r>
          </w:p>
        </w:tc>
        <w:tc>
          <w:tcPr>
            <w:tcW w:w="120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rPr>
                <w:sz w:val="18"/>
                <w:szCs w:val="18"/>
              </w:rPr>
            </w:pPr>
            <w:r>
              <w:rPr>
                <w:rFonts w:ascii="宋体" w:hAnsi="宋体" w:eastAsia="宋体" w:cs="宋体"/>
                <w:sz w:val="18"/>
                <w:szCs w:val="18"/>
              </w:rPr>
              <w:t>100</w:t>
            </w:r>
          </w:p>
        </w:tc>
        <w:tc>
          <w:tcPr>
            <w:tcW w:w="1158"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rPr>
                <w:sz w:val="18"/>
                <w:szCs w:val="18"/>
              </w:rPr>
            </w:pPr>
            <w:r>
              <w:rPr>
                <w:rFonts w:ascii="宋体" w:hAnsi="宋体" w:eastAsia="宋体" w:cs="宋体"/>
                <w:sz w:val="18"/>
                <w:szCs w:val="18"/>
              </w:rPr>
              <w:t>0</w:t>
            </w:r>
          </w:p>
        </w:tc>
        <w:tc>
          <w:tcPr>
            <w:tcW w:w="86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rPr>
                <w:sz w:val="18"/>
                <w:szCs w:val="18"/>
              </w:rPr>
            </w:pPr>
            <w:r>
              <w:rPr>
                <w:rFonts w:ascii="宋体" w:hAnsi="宋体" w:eastAsia="宋体" w:cs="宋体"/>
                <w:sz w:val="18"/>
                <w:szCs w:val="18"/>
              </w:rPr>
              <w:t>100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rPr>
          <w:trHeight w:val="586" w:hRule="atLeast"/>
          <w:tblCellSpacing w:w="0" w:type="dxa"/>
          <w:jc w:val="center"/>
        </w:trPr>
        <w:tc>
          <w:tcPr>
            <w:tcW w:w="1302"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hint="eastAsia" w:ascii="宋体"/>
                <w:sz w:val="18"/>
                <w:szCs w:val="18"/>
              </w:rPr>
            </w:pPr>
          </w:p>
        </w:tc>
        <w:tc>
          <w:tcPr>
            <w:tcW w:w="187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18"/>
                <w:szCs w:val="18"/>
              </w:rPr>
            </w:pPr>
            <w:r>
              <w:rPr>
                <w:rFonts w:ascii="宋体" w:hAnsi="宋体" w:eastAsia="宋体" w:cs="宋体"/>
                <w:sz w:val="18"/>
                <w:szCs w:val="18"/>
              </w:rPr>
              <w:t> 规划总结</w:t>
            </w:r>
          </w:p>
        </w:tc>
        <w:tc>
          <w:tcPr>
            <w:tcW w:w="88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rPr>
                <w:sz w:val="18"/>
                <w:szCs w:val="18"/>
              </w:rPr>
            </w:pPr>
            <w:r>
              <w:rPr>
                <w:rFonts w:ascii="宋体" w:hAnsi="宋体" w:eastAsia="宋体" w:cs="宋体"/>
                <w:sz w:val="18"/>
                <w:szCs w:val="18"/>
              </w:rPr>
              <w:t>24</w:t>
            </w:r>
          </w:p>
        </w:tc>
        <w:tc>
          <w:tcPr>
            <w:tcW w:w="9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rPr>
                <w:sz w:val="18"/>
                <w:szCs w:val="18"/>
              </w:rPr>
            </w:pPr>
            <w:r>
              <w:rPr>
                <w:rFonts w:ascii="宋体" w:hAnsi="宋体" w:eastAsia="宋体" w:cs="宋体"/>
                <w:sz w:val="18"/>
                <w:szCs w:val="18"/>
              </w:rPr>
              <w:t>22</w:t>
            </w:r>
          </w:p>
        </w:tc>
        <w:tc>
          <w:tcPr>
            <w:tcW w:w="94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rPr>
                <w:sz w:val="18"/>
                <w:szCs w:val="18"/>
              </w:rPr>
            </w:pPr>
            <w:r>
              <w:rPr>
                <w:rFonts w:ascii="宋体" w:hAnsi="宋体" w:eastAsia="宋体" w:cs="宋体"/>
                <w:sz w:val="18"/>
                <w:szCs w:val="18"/>
              </w:rPr>
              <w:t>0</w:t>
            </w:r>
          </w:p>
        </w:tc>
        <w:tc>
          <w:tcPr>
            <w:tcW w:w="120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rPr>
                <w:sz w:val="18"/>
                <w:szCs w:val="18"/>
              </w:rPr>
            </w:pPr>
            <w:r>
              <w:rPr>
                <w:rFonts w:ascii="宋体" w:hAnsi="宋体" w:eastAsia="宋体" w:cs="宋体"/>
                <w:sz w:val="18"/>
                <w:szCs w:val="18"/>
              </w:rPr>
              <w:t>22</w:t>
            </w:r>
          </w:p>
        </w:tc>
        <w:tc>
          <w:tcPr>
            <w:tcW w:w="1158"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rPr>
                <w:sz w:val="18"/>
                <w:szCs w:val="18"/>
              </w:rPr>
            </w:pPr>
            <w:r>
              <w:rPr>
                <w:rFonts w:ascii="宋体" w:hAnsi="宋体" w:eastAsia="宋体" w:cs="宋体"/>
                <w:sz w:val="18"/>
                <w:szCs w:val="18"/>
              </w:rPr>
              <w:t>0</w:t>
            </w:r>
          </w:p>
        </w:tc>
        <w:tc>
          <w:tcPr>
            <w:tcW w:w="86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rPr>
                <w:sz w:val="18"/>
                <w:szCs w:val="18"/>
              </w:rPr>
            </w:pPr>
            <w:r>
              <w:rPr>
                <w:rFonts w:ascii="宋体" w:hAnsi="宋体" w:eastAsia="宋体" w:cs="宋体"/>
                <w:sz w:val="18"/>
                <w:szCs w:val="18"/>
              </w:rPr>
              <w:t>22</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rPr>
          <w:trHeight w:val="586" w:hRule="atLeast"/>
          <w:tblCellSpacing w:w="0" w:type="dxa"/>
          <w:jc w:val="center"/>
        </w:trPr>
        <w:tc>
          <w:tcPr>
            <w:tcW w:w="1302"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hint="eastAsia" w:ascii="宋体"/>
                <w:sz w:val="18"/>
                <w:szCs w:val="18"/>
              </w:rPr>
            </w:pPr>
          </w:p>
        </w:tc>
        <w:tc>
          <w:tcPr>
            <w:tcW w:w="187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18"/>
                <w:szCs w:val="18"/>
              </w:rPr>
            </w:pPr>
            <w:r>
              <w:rPr>
                <w:rFonts w:ascii="宋体" w:hAnsi="宋体" w:eastAsia="宋体" w:cs="宋体"/>
                <w:sz w:val="18"/>
                <w:szCs w:val="18"/>
              </w:rPr>
              <w:t> 应急管理</w:t>
            </w:r>
          </w:p>
        </w:tc>
        <w:tc>
          <w:tcPr>
            <w:tcW w:w="88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rPr>
                <w:sz w:val="18"/>
                <w:szCs w:val="18"/>
              </w:rPr>
            </w:pPr>
            <w:r>
              <w:rPr>
                <w:rFonts w:ascii="宋体" w:hAnsi="宋体" w:eastAsia="宋体" w:cs="宋体"/>
                <w:sz w:val="18"/>
                <w:szCs w:val="18"/>
              </w:rPr>
              <w:t>3</w:t>
            </w:r>
          </w:p>
        </w:tc>
        <w:tc>
          <w:tcPr>
            <w:tcW w:w="9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rPr>
                <w:sz w:val="18"/>
                <w:szCs w:val="18"/>
              </w:rPr>
            </w:pPr>
            <w:r>
              <w:rPr>
                <w:rFonts w:ascii="宋体" w:hAnsi="宋体" w:eastAsia="宋体" w:cs="宋体"/>
                <w:sz w:val="18"/>
                <w:szCs w:val="18"/>
              </w:rPr>
              <w:t>3</w:t>
            </w:r>
          </w:p>
        </w:tc>
        <w:tc>
          <w:tcPr>
            <w:tcW w:w="94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rPr>
                <w:sz w:val="18"/>
                <w:szCs w:val="18"/>
              </w:rPr>
            </w:pPr>
            <w:r>
              <w:rPr>
                <w:rFonts w:ascii="宋体" w:hAnsi="宋体" w:eastAsia="宋体" w:cs="宋体"/>
                <w:sz w:val="18"/>
                <w:szCs w:val="18"/>
              </w:rPr>
              <w:t>0</w:t>
            </w:r>
          </w:p>
        </w:tc>
        <w:tc>
          <w:tcPr>
            <w:tcW w:w="120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rPr>
                <w:sz w:val="18"/>
                <w:szCs w:val="18"/>
              </w:rPr>
            </w:pPr>
            <w:r>
              <w:rPr>
                <w:rFonts w:ascii="宋体" w:hAnsi="宋体" w:eastAsia="宋体" w:cs="宋体"/>
                <w:sz w:val="18"/>
                <w:szCs w:val="18"/>
              </w:rPr>
              <w:t>3</w:t>
            </w:r>
          </w:p>
        </w:tc>
        <w:tc>
          <w:tcPr>
            <w:tcW w:w="1158"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rPr>
                <w:sz w:val="18"/>
                <w:szCs w:val="18"/>
              </w:rPr>
            </w:pPr>
            <w:r>
              <w:rPr>
                <w:rFonts w:ascii="宋体" w:hAnsi="宋体" w:eastAsia="宋体" w:cs="宋体"/>
                <w:sz w:val="18"/>
                <w:szCs w:val="18"/>
              </w:rPr>
              <w:t>0</w:t>
            </w:r>
          </w:p>
        </w:tc>
        <w:tc>
          <w:tcPr>
            <w:tcW w:w="86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rPr>
                <w:sz w:val="18"/>
                <w:szCs w:val="18"/>
              </w:rPr>
            </w:pPr>
            <w:r>
              <w:rPr>
                <w:rFonts w:ascii="宋体" w:hAnsi="宋体" w:eastAsia="宋体" w:cs="宋体"/>
                <w:sz w:val="18"/>
                <w:szCs w:val="18"/>
              </w:rPr>
              <w:t>3</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rPr>
          <w:trHeight w:val="586" w:hRule="atLeast"/>
          <w:tblCellSpacing w:w="0" w:type="dxa"/>
          <w:jc w:val="center"/>
        </w:trPr>
        <w:tc>
          <w:tcPr>
            <w:tcW w:w="1302"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hint="eastAsia" w:ascii="宋体"/>
                <w:sz w:val="18"/>
                <w:szCs w:val="18"/>
              </w:rPr>
            </w:pPr>
          </w:p>
        </w:tc>
        <w:tc>
          <w:tcPr>
            <w:tcW w:w="187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18"/>
                <w:szCs w:val="18"/>
              </w:rPr>
            </w:pPr>
            <w:r>
              <w:rPr>
                <w:rFonts w:ascii="宋体" w:hAnsi="宋体" w:eastAsia="宋体" w:cs="宋体"/>
                <w:sz w:val="18"/>
                <w:szCs w:val="18"/>
              </w:rPr>
              <w:t> 农村工作</w:t>
            </w:r>
          </w:p>
        </w:tc>
        <w:tc>
          <w:tcPr>
            <w:tcW w:w="88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rPr>
                <w:sz w:val="18"/>
                <w:szCs w:val="18"/>
              </w:rPr>
            </w:pPr>
            <w:r>
              <w:rPr>
                <w:rFonts w:ascii="宋体" w:hAnsi="宋体" w:eastAsia="宋体" w:cs="宋体"/>
                <w:sz w:val="18"/>
                <w:szCs w:val="18"/>
              </w:rPr>
              <w:t>28</w:t>
            </w:r>
          </w:p>
        </w:tc>
        <w:tc>
          <w:tcPr>
            <w:tcW w:w="9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rPr>
                <w:sz w:val="18"/>
                <w:szCs w:val="18"/>
              </w:rPr>
            </w:pPr>
            <w:r>
              <w:rPr>
                <w:rFonts w:ascii="宋体" w:hAnsi="宋体" w:eastAsia="宋体" w:cs="宋体"/>
                <w:sz w:val="18"/>
                <w:szCs w:val="18"/>
              </w:rPr>
              <w:t>25</w:t>
            </w:r>
          </w:p>
        </w:tc>
        <w:tc>
          <w:tcPr>
            <w:tcW w:w="94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rPr>
                <w:sz w:val="18"/>
                <w:szCs w:val="18"/>
              </w:rPr>
            </w:pPr>
            <w:r>
              <w:rPr>
                <w:rFonts w:ascii="宋体" w:hAnsi="宋体" w:eastAsia="宋体" w:cs="宋体"/>
                <w:sz w:val="18"/>
                <w:szCs w:val="18"/>
              </w:rPr>
              <w:t>0</w:t>
            </w:r>
          </w:p>
        </w:tc>
        <w:tc>
          <w:tcPr>
            <w:tcW w:w="120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rPr>
                <w:sz w:val="18"/>
                <w:szCs w:val="18"/>
              </w:rPr>
            </w:pPr>
            <w:r>
              <w:rPr>
                <w:rFonts w:ascii="宋体" w:hAnsi="宋体" w:eastAsia="宋体" w:cs="宋体"/>
                <w:sz w:val="18"/>
                <w:szCs w:val="18"/>
              </w:rPr>
              <w:t>25</w:t>
            </w:r>
          </w:p>
        </w:tc>
        <w:tc>
          <w:tcPr>
            <w:tcW w:w="1158"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rPr>
                <w:sz w:val="18"/>
                <w:szCs w:val="18"/>
              </w:rPr>
            </w:pPr>
            <w:r>
              <w:rPr>
                <w:rFonts w:ascii="宋体" w:hAnsi="宋体" w:eastAsia="宋体" w:cs="宋体"/>
                <w:sz w:val="18"/>
                <w:szCs w:val="18"/>
              </w:rPr>
              <w:t>0</w:t>
            </w:r>
          </w:p>
        </w:tc>
        <w:tc>
          <w:tcPr>
            <w:tcW w:w="86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rPr>
                <w:sz w:val="18"/>
                <w:szCs w:val="18"/>
              </w:rPr>
            </w:pPr>
            <w:r>
              <w:rPr>
                <w:rFonts w:ascii="宋体" w:hAnsi="宋体" w:eastAsia="宋体" w:cs="宋体"/>
                <w:sz w:val="18"/>
                <w:szCs w:val="18"/>
              </w:rPr>
              <w:t>25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rPr>
          <w:trHeight w:val="586" w:hRule="atLeast"/>
          <w:tblCellSpacing w:w="0" w:type="dxa"/>
          <w:jc w:val="center"/>
        </w:trPr>
        <w:tc>
          <w:tcPr>
            <w:tcW w:w="1302"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hint="eastAsia" w:ascii="宋体"/>
                <w:sz w:val="18"/>
                <w:szCs w:val="18"/>
              </w:rPr>
            </w:pPr>
          </w:p>
        </w:tc>
        <w:tc>
          <w:tcPr>
            <w:tcW w:w="187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18"/>
                <w:szCs w:val="18"/>
              </w:rPr>
            </w:pPr>
            <w:r>
              <w:rPr>
                <w:rFonts w:ascii="宋体" w:hAnsi="宋体" w:eastAsia="宋体" w:cs="宋体"/>
                <w:sz w:val="18"/>
                <w:szCs w:val="18"/>
              </w:rPr>
              <w:t> 计划生育</w:t>
            </w:r>
          </w:p>
        </w:tc>
        <w:tc>
          <w:tcPr>
            <w:tcW w:w="88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rPr>
                <w:sz w:val="18"/>
                <w:szCs w:val="18"/>
              </w:rPr>
            </w:pPr>
            <w:r>
              <w:rPr>
                <w:rFonts w:ascii="宋体" w:hAnsi="宋体" w:eastAsia="宋体" w:cs="宋体"/>
                <w:sz w:val="18"/>
                <w:szCs w:val="18"/>
              </w:rPr>
              <w:t>3</w:t>
            </w:r>
          </w:p>
        </w:tc>
        <w:tc>
          <w:tcPr>
            <w:tcW w:w="9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rPr>
                <w:sz w:val="18"/>
                <w:szCs w:val="18"/>
              </w:rPr>
            </w:pPr>
            <w:r>
              <w:rPr>
                <w:rFonts w:ascii="宋体" w:hAnsi="宋体" w:eastAsia="宋体" w:cs="宋体"/>
                <w:sz w:val="18"/>
                <w:szCs w:val="18"/>
              </w:rPr>
              <w:t>3</w:t>
            </w:r>
          </w:p>
        </w:tc>
        <w:tc>
          <w:tcPr>
            <w:tcW w:w="94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rPr>
                <w:sz w:val="18"/>
                <w:szCs w:val="18"/>
              </w:rPr>
            </w:pPr>
            <w:r>
              <w:rPr>
                <w:rFonts w:ascii="宋体" w:hAnsi="宋体" w:eastAsia="宋体" w:cs="宋体"/>
                <w:sz w:val="18"/>
                <w:szCs w:val="18"/>
              </w:rPr>
              <w:t>0</w:t>
            </w:r>
          </w:p>
        </w:tc>
        <w:tc>
          <w:tcPr>
            <w:tcW w:w="120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rPr>
                <w:sz w:val="18"/>
                <w:szCs w:val="18"/>
              </w:rPr>
            </w:pPr>
            <w:r>
              <w:rPr>
                <w:rFonts w:ascii="宋体" w:hAnsi="宋体" w:eastAsia="宋体" w:cs="宋体"/>
                <w:sz w:val="18"/>
                <w:szCs w:val="18"/>
              </w:rPr>
              <w:t>3</w:t>
            </w:r>
          </w:p>
        </w:tc>
        <w:tc>
          <w:tcPr>
            <w:tcW w:w="1158"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rPr>
                <w:sz w:val="18"/>
                <w:szCs w:val="18"/>
              </w:rPr>
            </w:pPr>
            <w:r>
              <w:rPr>
                <w:rFonts w:ascii="宋体" w:hAnsi="宋体" w:eastAsia="宋体" w:cs="宋体"/>
                <w:sz w:val="18"/>
                <w:szCs w:val="18"/>
              </w:rPr>
              <w:t>0</w:t>
            </w:r>
          </w:p>
        </w:tc>
        <w:tc>
          <w:tcPr>
            <w:tcW w:w="86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rPr>
                <w:sz w:val="18"/>
                <w:szCs w:val="18"/>
              </w:rPr>
            </w:pPr>
            <w:r>
              <w:rPr>
                <w:rFonts w:ascii="宋体" w:hAnsi="宋体" w:eastAsia="宋体" w:cs="宋体"/>
                <w:sz w:val="18"/>
                <w:szCs w:val="18"/>
              </w:rPr>
              <w:t>3</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rPr>
          <w:trHeight w:val="586" w:hRule="atLeast"/>
          <w:tblCellSpacing w:w="0" w:type="dxa"/>
          <w:jc w:val="center"/>
        </w:trPr>
        <w:tc>
          <w:tcPr>
            <w:tcW w:w="1302"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hint="eastAsia" w:ascii="宋体"/>
                <w:sz w:val="18"/>
                <w:szCs w:val="18"/>
              </w:rPr>
            </w:pPr>
          </w:p>
        </w:tc>
        <w:tc>
          <w:tcPr>
            <w:tcW w:w="187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18"/>
                <w:szCs w:val="18"/>
              </w:rPr>
            </w:pPr>
            <w:r>
              <w:rPr>
                <w:rFonts w:ascii="宋体" w:hAnsi="宋体" w:eastAsia="宋体" w:cs="宋体"/>
                <w:sz w:val="18"/>
                <w:szCs w:val="18"/>
              </w:rPr>
              <w:t> 统计数据</w:t>
            </w:r>
          </w:p>
        </w:tc>
        <w:tc>
          <w:tcPr>
            <w:tcW w:w="88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rPr>
                <w:sz w:val="18"/>
                <w:szCs w:val="18"/>
              </w:rPr>
            </w:pPr>
            <w:r>
              <w:rPr>
                <w:rFonts w:ascii="宋体" w:hAnsi="宋体" w:eastAsia="宋体" w:cs="宋体"/>
                <w:sz w:val="18"/>
                <w:szCs w:val="18"/>
              </w:rPr>
              <w:t>5</w:t>
            </w:r>
          </w:p>
        </w:tc>
        <w:tc>
          <w:tcPr>
            <w:tcW w:w="9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rPr>
                <w:sz w:val="18"/>
                <w:szCs w:val="18"/>
              </w:rPr>
            </w:pPr>
            <w:r>
              <w:rPr>
                <w:rFonts w:ascii="宋体" w:hAnsi="宋体" w:eastAsia="宋体" w:cs="宋体"/>
                <w:sz w:val="18"/>
                <w:szCs w:val="18"/>
              </w:rPr>
              <w:t>5</w:t>
            </w:r>
          </w:p>
        </w:tc>
        <w:tc>
          <w:tcPr>
            <w:tcW w:w="94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rPr>
                <w:sz w:val="18"/>
                <w:szCs w:val="18"/>
              </w:rPr>
            </w:pPr>
            <w:r>
              <w:rPr>
                <w:rFonts w:ascii="宋体" w:hAnsi="宋体" w:eastAsia="宋体" w:cs="宋体"/>
                <w:sz w:val="18"/>
                <w:szCs w:val="18"/>
              </w:rPr>
              <w:t>1</w:t>
            </w:r>
          </w:p>
        </w:tc>
        <w:tc>
          <w:tcPr>
            <w:tcW w:w="120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rPr>
                <w:sz w:val="18"/>
                <w:szCs w:val="18"/>
              </w:rPr>
            </w:pPr>
            <w:r>
              <w:rPr>
                <w:rFonts w:ascii="宋体" w:hAnsi="宋体" w:eastAsia="宋体" w:cs="宋体"/>
                <w:sz w:val="18"/>
                <w:szCs w:val="18"/>
              </w:rPr>
              <w:t>5</w:t>
            </w:r>
          </w:p>
        </w:tc>
        <w:tc>
          <w:tcPr>
            <w:tcW w:w="1158"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rPr>
                <w:sz w:val="18"/>
                <w:szCs w:val="18"/>
              </w:rPr>
            </w:pPr>
            <w:r>
              <w:rPr>
                <w:rFonts w:ascii="宋体" w:hAnsi="宋体" w:eastAsia="宋体" w:cs="宋体"/>
                <w:sz w:val="18"/>
                <w:szCs w:val="18"/>
              </w:rPr>
              <w:t>0</w:t>
            </w:r>
          </w:p>
        </w:tc>
        <w:tc>
          <w:tcPr>
            <w:tcW w:w="86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rPr>
                <w:sz w:val="18"/>
                <w:szCs w:val="18"/>
              </w:rPr>
            </w:pPr>
            <w:r>
              <w:rPr>
                <w:rFonts w:ascii="宋体" w:hAnsi="宋体" w:eastAsia="宋体" w:cs="宋体"/>
                <w:sz w:val="18"/>
                <w:szCs w:val="18"/>
              </w:rPr>
              <w:t>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rPr>
          <w:trHeight w:val="586" w:hRule="atLeast"/>
          <w:tblCellSpacing w:w="0" w:type="dxa"/>
          <w:jc w:val="center"/>
        </w:trPr>
        <w:tc>
          <w:tcPr>
            <w:tcW w:w="1302"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hint="eastAsia" w:ascii="宋体"/>
                <w:sz w:val="18"/>
                <w:szCs w:val="18"/>
              </w:rPr>
            </w:pPr>
          </w:p>
        </w:tc>
        <w:tc>
          <w:tcPr>
            <w:tcW w:w="187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18"/>
                <w:szCs w:val="18"/>
              </w:rPr>
            </w:pPr>
            <w:r>
              <w:rPr>
                <w:rFonts w:ascii="宋体" w:hAnsi="宋体" w:eastAsia="宋体" w:cs="宋体"/>
                <w:sz w:val="18"/>
                <w:szCs w:val="18"/>
              </w:rPr>
              <w:t> 人事任免</w:t>
            </w:r>
          </w:p>
        </w:tc>
        <w:tc>
          <w:tcPr>
            <w:tcW w:w="88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rPr>
                <w:sz w:val="18"/>
                <w:szCs w:val="18"/>
              </w:rPr>
            </w:pPr>
            <w:r>
              <w:rPr>
                <w:rFonts w:ascii="宋体" w:hAnsi="宋体" w:eastAsia="宋体" w:cs="宋体"/>
                <w:sz w:val="18"/>
                <w:szCs w:val="18"/>
              </w:rPr>
              <w:t>1</w:t>
            </w:r>
          </w:p>
        </w:tc>
        <w:tc>
          <w:tcPr>
            <w:tcW w:w="9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rPr>
                <w:sz w:val="18"/>
                <w:szCs w:val="18"/>
              </w:rPr>
            </w:pPr>
            <w:r>
              <w:rPr>
                <w:rFonts w:ascii="宋体" w:hAnsi="宋体" w:eastAsia="宋体" w:cs="宋体"/>
                <w:sz w:val="18"/>
                <w:szCs w:val="18"/>
              </w:rPr>
              <w:t>1</w:t>
            </w:r>
          </w:p>
        </w:tc>
        <w:tc>
          <w:tcPr>
            <w:tcW w:w="94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rPr>
                <w:sz w:val="18"/>
                <w:szCs w:val="18"/>
              </w:rPr>
            </w:pPr>
            <w:r>
              <w:rPr>
                <w:rFonts w:ascii="宋体" w:hAnsi="宋体" w:eastAsia="宋体" w:cs="宋体"/>
                <w:sz w:val="18"/>
                <w:szCs w:val="18"/>
              </w:rPr>
              <w:t>0</w:t>
            </w:r>
          </w:p>
        </w:tc>
        <w:tc>
          <w:tcPr>
            <w:tcW w:w="120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rPr>
                <w:sz w:val="18"/>
                <w:szCs w:val="18"/>
              </w:rPr>
            </w:pPr>
            <w:r>
              <w:rPr>
                <w:rFonts w:ascii="宋体" w:hAnsi="宋体" w:eastAsia="宋体" w:cs="宋体"/>
                <w:sz w:val="18"/>
                <w:szCs w:val="18"/>
              </w:rPr>
              <w:t>1</w:t>
            </w:r>
          </w:p>
        </w:tc>
        <w:tc>
          <w:tcPr>
            <w:tcW w:w="1158"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rPr>
                <w:sz w:val="18"/>
                <w:szCs w:val="18"/>
              </w:rPr>
            </w:pPr>
            <w:r>
              <w:rPr>
                <w:rFonts w:ascii="宋体" w:hAnsi="宋体" w:eastAsia="宋体" w:cs="宋体"/>
                <w:sz w:val="18"/>
                <w:szCs w:val="18"/>
              </w:rPr>
              <w:t>0</w:t>
            </w:r>
          </w:p>
        </w:tc>
        <w:tc>
          <w:tcPr>
            <w:tcW w:w="86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rPr>
                <w:sz w:val="18"/>
                <w:szCs w:val="18"/>
              </w:rPr>
            </w:pPr>
            <w:r>
              <w:rPr>
                <w:rFonts w:ascii="宋体" w:hAnsi="宋体" w:eastAsia="宋体" w:cs="宋体"/>
                <w:sz w:val="18"/>
                <w:szCs w:val="18"/>
              </w:rPr>
              <w:t>1</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rPr>
          <w:trHeight w:val="586" w:hRule="atLeast"/>
          <w:tblCellSpacing w:w="0" w:type="dxa"/>
          <w:jc w:val="center"/>
        </w:trPr>
        <w:tc>
          <w:tcPr>
            <w:tcW w:w="1302"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hint="eastAsia" w:ascii="宋体"/>
                <w:sz w:val="18"/>
                <w:szCs w:val="18"/>
              </w:rPr>
            </w:pPr>
          </w:p>
        </w:tc>
        <w:tc>
          <w:tcPr>
            <w:tcW w:w="187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18"/>
                <w:szCs w:val="18"/>
              </w:rPr>
            </w:pPr>
            <w:r>
              <w:rPr>
                <w:rFonts w:ascii="宋体" w:hAnsi="宋体" w:eastAsia="宋体" w:cs="宋体"/>
                <w:sz w:val="18"/>
                <w:szCs w:val="18"/>
              </w:rPr>
              <w:t> 采购招标</w:t>
            </w:r>
          </w:p>
        </w:tc>
        <w:tc>
          <w:tcPr>
            <w:tcW w:w="88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rPr>
                <w:sz w:val="18"/>
                <w:szCs w:val="18"/>
              </w:rPr>
            </w:pPr>
            <w:r>
              <w:rPr>
                <w:rFonts w:ascii="宋体" w:hAnsi="宋体" w:eastAsia="宋体" w:cs="宋体"/>
                <w:sz w:val="18"/>
                <w:szCs w:val="18"/>
              </w:rPr>
              <w:t>179</w:t>
            </w:r>
          </w:p>
        </w:tc>
        <w:tc>
          <w:tcPr>
            <w:tcW w:w="9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rPr>
                <w:sz w:val="18"/>
                <w:szCs w:val="18"/>
              </w:rPr>
            </w:pPr>
            <w:r>
              <w:rPr>
                <w:rFonts w:ascii="宋体" w:hAnsi="宋体" w:eastAsia="宋体" w:cs="宋体"/>
                <w:sz w:val="18"/>
                <w:szCs w:val="18"/>
              </w:rPr>
              <w:t>179</w:t>
            </w:r>
          </w:p>
        </w:tc>
        <w:tc>
          <w:tcPr>
            <w:tcW w:w="94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rPr>
                <w:sz w:val="18"/>
                <w:szCs w:val="18"/>
              </w:rPr>
            </w:pPr>
            <w:r>
              <w:rPr>
                <w:rFonts w:ascii="宋体" w:hAnsi="宋体" w:eastAsia="宋体" w:cs="宋体"/>
                <w:sz w:val="18"/>
                <w:szCs w:val="18"/>
              </w:rPr>
              <w:t>0</w:t>
            </w:r>
          </w:p>
        </w:tc>
        <w:tc>
          <w:tcPr>
            <w:tcW w:w="120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rPr>
                <w:sz w:val="18"/>
                <w:szCs w:val="18"/>
              </w:rPr>
            </w:pPr>
            <w:r>
              <w:rPr>
                <w:rFonts w:ascii="宋体" w:hAnsi="宋体" w:eastAsia="宋体" w:cs="宋体"/>
                <w:sz w:val="18"/>
                <w:szCs w:val="18"/>
              </w:rPr>
              <w:t>179</w:t>
            </w:r>
          </w:p>
        </w:tc>
        <w:tc>
          <w:tcPr>
            <w:tcW w:w="1158"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rPr>
                <w:sz w:val="18"/>
                <w:szCs w:val="18"/>
              </w:rPr>
            </w:pPr>
            <w:r>
              <w:rPr>
                <w:rFonts w:ascii="宋体" w:hAnsi="宋体" w:eastAsia="宋体" w:cs="宋体"/>
                <w:sz w:val="18"/>
                <w:szCs w:val="18"/>
              </w:rPr>
              <w:t>0</w:t>
            </w:r>
          </w:p>
        </w:tc>
        <w:tc>
          <w:tcPr>
            <w:tcW w:w="86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rPr>
                <w:sz w:val="18"/>
                <w:szCs w:val="18"/>
              </w:rPr>
            </w:pPr>
            <w:r>
              <w:rPr>
                <w:rFonts w:ascii="宋体" w:hAnsi="宋体" w:eastAsia="宋体" w:cs="宋体"/>
                <w:sz w:val="18"/>
                <w:szCs w:val="18"/>
              </w:rPr>
              <w:t>179</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rPr>
          <w:trHeight w:val="586" w:hRule="atLeast"/>
          <w:tblCellSpacing w:w="0" w:type="dxa"/>
          <w:jc w:val="center"/>
        </w:trPr>
        <w:tc>
          <w:tcPr>
            <w:tcW w:w="1302"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hint="eastAsia" w:ascii="宋体"/>
                <w:sz w:val="18"/>
                <w:szCs w:val="18"/>
              </w:rPr>
            </w:pPr>
          </w:p>
        </w:tc>
        <w:tc>
          <w:tcPr>
            <w:tcW w:w="187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18"/>
                <w:szCs w:val="18"/>
              </w:rPr>
            </w:pPr>
            <w:r>
              <w:rPr>
                <w:rFonts w:ascii="宋体" w:hAnsi="宋体" w:eastAsia="宋体" w:cs="宋体"/>
                <w:sz w:val="18"/>
                <w:szCs w:val="18"/>
              </w:rPr>
              <w:t>财政预决算、三公经费</w:t>
            </w:r>
          </w:p>
        </w:tc>
        <w:tc>
          <w:tcPr>
            <w:tcW w:w="88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rPr>
                <w:sz w:val="18"/>
                <w:szCs w:val="18"/>
              </w:rPr>
            </w:pPr>
            <w:r>
              <w:rPr>
                <w:rFonts w:ascii="宋体" w:hAnsi="宋体" w:eastAsia="宋体" w:cs="宋体"/>
                <w:sz w:val="18"/>
                <w:szCs w:val="18"/>
              </w:rPr>
              <w:t>23</w:t>
            </w:r>
          </w:p>
        </w:tc>
        <w:tc>
          <w:tcPr>
            <w:tcW w:w="9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rPr>
                <w:sz w:val="18"/>
                <w:szCs w:val="18"/>
              </w:rPr>
            </w:pPr>
            <w:r>
              <w:rPr>
                <w:rFonts w:ascii="宋体" w:hAnsi="宋体" w:eastAsia="宋体" w:cs="宋体"/>
                <w:sz w:val="18"/>
                <w:szCs w:val="18"/>
              </w:rPr>
              <w:t>23</w:t>
            </w:r>
          </w:p>
        </w:tc>
        <w:tc>
          <w:tcPr>
            <w:tcW w:w="94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rPr>
                <w:sz w:val="18"/>
                <w:szCs w:val="18"/>
              </w:rPr>
            </w:pPr>
            <w:r>
              <w:rPr>
                <w:rFonts w:ascii="宋体" w:hAnsi="宋体" w:eastAsia="宋体" w:cs="宋体"/>
                <w:sz w:val="18"/>
                <w:szCs w:val="18"/>
              </w:rPr>
              <w:t>0</w:t>
            </w:r>
          </w:p>
        </w:tc>
        <w:tc>
          <w:tcPr>
            <w:tcW w:w="120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rPr>
                <w:sz w:val="18"/>
                <w:szCs w:val="18"/>
              </w:rPr>
            </w:pPr>
            <w:r>
              <w:rPr>
                <w:rFonts w:ascii="宋体" w:hAnsi="宋体" w:eastAsia="宋体" w:cs="宋体"/>
                <w:sz w:val="18"/>
                <w:szCs w:val="18"/>
              </w:rPr>
              <w:t>23</w:t>
            </w:r>
          </w:p>
        </w:tc>
        <w:tc>
          <w:tcPr>
            <w:tcW w:w="1158"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rPr>
                <w:sz w:val="18"/>
                <w:szCs w:val="18"/>
              </w:rPr>
            </w:pPr>
            <w:r>
              <w:rPr>
                <w:rFonts w:ascii="宋体" w:hAnsi="宋体" w:eastAsia="宋体" w:cs="宋体"/>
                <w:sz w:val="18"/>
                <w:szCs w:val="18"/>
              </w:rPr>
              <w:t>0</w:t>
            </w:r>
          </w:p>
        </w:tc>
        <w:tc>
          <w:tcPr>
            <w:tcW w:w="86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rPr>
                <w:sz w:val="18"/>
                <w:szCs w:val="18"/>
              </w:rPr>
            </w:pPr>
            <w:r>
              <w:rPr>
                <w:rFonts w:ascii="宋体" w:hAnsi="宋体" w:eastAsia="宋体" w:cs="宋体"/>
                <w:sz w:val="18"/>
                <w:szCs w:val="18"/>
              </w:rPr>
              <w:t>23</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rPr>
          <w:trHeight w:val="586" w:hRule="atLeast"/>
          <w:tblCellSpacing w:w="0" w:type="dxa"/>
          <w:jc w:val="center"/>
        </w:trPr>
        <w:tc>
          <w:tcPr>
            <w:tcW w:w="1302"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hint="eastAsia" w:ascii="宋体"/>
                <w:sz w:val="18"/>
                <w:szCs w:val="18"/>
              </w:rPr>
            </w:pPr>
          </w:p>
        </w:tc>
        <w:tc>
          <w:tcPr>
            <w:tcW w:w="187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18"/>
                <w:szCs w:val="18"/>
              </w:rPr>
            </w:pPr>
            <w:r>
              <w:rPr>
                <w:rFonts w:ascii="宋体" w:hAnsi="宋体" w:eastAsia="宋体" w:cs="宋体"/>
                <w:sz w:val="18"/>
                <w:szCs w:val="18"/>
              </w:rPr>
              <w:t> 2017年年度报告</w:t>
            </w:r>
          </w:p>
        </w:tc>
        <w:tc>
          <w:tcPr>
            <w:tcW w:w="88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rPr>
                <w:sz w:val="18"/>
                <w:szCs w:val="18"/>
              </w:rPr>
            </w:pPr>
            <w:r>
              <w:rPr>
                <w:rFonts w:ascii="宋体" w:hAnsi="宋体" w:eastAsia="宋体" w:cs="宋体"/>
                <w:sz w:val="18"/>
                <w:szCs w:val="18"/>
              </w:rPr>
              <w:t>1</w:t>
            </w:r>
          </w:p>
        </w:tc>
        <w:tc>
          <w:tcPr>
            <w:tcW w:w="9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rPr>
                <w:sz w:val="18"/>
                <w:szCs w:val="18"/>
              </w:rPr>
            </w:pPr>
            <w:r>
              <w:rPr>
                <w:rFonts w:ascii="宋体" w:hAnsi="宋体" w:eastAsia="宋体" w:cs="宋体"/>
                <w:sz w:val="18"/>
                <w:szCs w:val="18"/>
              </w:rPr>
              <w:t>1</w:t>
            </w:r>
          </w:p>
        </w:tc>
        <w:tc>
          <w:tcPr>
            <w:tcW w:w="94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rPr>
                <w:sz w:val="18"/>
                <w:szCs w:val="18"/>
              </w:rPr>
            </w:pPr>
            <w:r>
              <w:rPr>
                <w:rFonts w:ascii="宋体" w:hAnsi="宋体" w:eastAsia="宋体" w:cs="宋体"/>
                <w:sz w:val="18"/>
                <w:szCs w:val="18"/>
              </w:rPr>
              <w:t>0</w:t>
            </w:r>
          </w:p>
        </w:tc>
        <w:tc>
          <w:tcPr>
            <w:tcW w:w="120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rPr>
                <w:sz w:val="18"/>
                <w:szCs w:val="18"/>
              </w:rPr>
            </w:pPr>
            <w:r>
              <w:rPr>
                <w:rFonts w:ascii="宋体" w:hAnsi="宋体" w:eastAsia="宋体" w:cs="宋体"/>
                <w:sz w:val="18"/>
                <w:szCs w:val="18"/>
              </w:rPr>
              <w:t>1</w:t>
            </w:r>
          </w:p>
        </w:tc>
        <w:tc>
          <w:tcPr>
            <w:tcW w:w="1158"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rPr>
                <w:sz w:val="18"/>
                <w:szCs w:val="18"/>
              </w:rPr>
            </w:pPr>
            <w:r>
              <w:rPr>
                <w:rFonts w:ascii="宋体" w:hAnsi="宋体" w:eastAsia="宋体" w:cs="宋体"/>
                <w:sz w:val="18"/>
                <w:szCs w:val="18"/>
              </w:rPr>
              <w:t>0</w:t>
            </w:r>
          </w:p>
        </w:tc>
        <w:tc>
          <w:tcPr>
            <w:tcW w:w="86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rPr>
                <w:sz w:val="18"/>
                <w:szCs w:val="18"/>
              </w:rPr>
            </w:pPr>
            <w:r>
              <w:rPr>
                <w:rFonts w:ascii="宋体" w:hAnsi="宋体" w:eastAsia="宋体" w:cs="宋体"/>
                <w:sz w:val="18"/>
                <w:szCs w:val="18"/>
              </w:rPr>
              <w:t>1</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rPr>
          <w:trHeight w:val="586" w:hRule="atLeast"/>
          <w:tblCellSpacing w:w="0" w:type="dxa"/>
          <w:jc w:val="center"/>
        </w:trPr>
        <w:tc>
          <w:tcPr>
            <w:tcW w:w="1302"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hint="eastAsia" w:ascii="宋体"/>
                <w:sz w:val="18"/>
                <w:szCs w:val="18"/>
              </w:rPr>
            </w:pPr>
          </w:p>
        </w:tc>
        <w:tc>
          <w:tcPr>
            <w:tcW w:w="187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18"/>
                <w:szCs w:val="18"/>
              </w:rPr>
            </w:pPr>
            <w:r>
              <w:rPr>
                <w:rFonts w:ascii="宋体" w:hAnsi="宋体" w:eastAsia="宋体" w:cs="宋体"/>
                <w:sz w:val="18"/>
                <w:szCs w:val="18"/>
              </w:rPr>
              <w:t> 公告公示</w:t>
            </w:r>
          </w:p>
        </w:tc>
        <w:tc>
          <w:tcPr>
            <w:tcW w:w="88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rPr>
                <w:sz w:val="18"/>
                <w:szCs w:val="18"/>
              </w:rPr>
            </w:pPr>
            <w:r>
              <w:rPr>
                <w:rFonts w:ascii="宋体" w:hAnsi="宋体" w:eastAsia="宋体" w:cs="宋体"/>
                <w:sz w:val="18"/>
                <w:szCs w:val="18"/>
              </w:rPr>
              <w:t>9</w:t>
            </w:r>
          </w:p>
        </w:tc>
        <w:tc>
          <w:tcPr>
            <w:tcW w:w="9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rPr>
                <w:sz w:val="18"/>
                <w:szCs w:val="18"/>
              </w:rPr>
            </w:pPr>
            <w:r>
              <w:rPr>
                <w:rFonts w:ascii="宋体" w:hAnsi="宋体" w:eastAsia="宋体" w:cs="宋体"/>
                <w:sz w:val="18"/>
                <w:szCs w:val="18"/>
              </w:rPr>
              <w:t>9</w:t>
            </w:r>
          </w:p>
        </w:tc>
        <w:tc>
          <w:tcPr>
            <w:tcW w:w="94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rPr>
                <w:sz w:val="18"/>
                <w:szCs w:val="18"/>
              </w:rPr>
            </w:pPr>
            <w:r>
              <w:rPr>
                <w:rFonts w:ascii="宋体" w:hAnsi="宋体" w:eastAsia="宋体" w:cs="宋体"/>
                <w:sz w:val="18"/>
                <w:szCs w:val="18"/>
              </w:rPr>
              <w:t>0</w:t>
            </w:r>
          </w:p>
        </w:tc>
        <w:tc>
          <w:tcPr>
            <w:tcW w:w="120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rPr>
                <w:sz w:val="18"/>
                <w:szCs w:val="18"/>
              </w:rPr>
            </w:pPr>
            <w:r>
              <w:rPr>
                <w:rFonts w:ascii="宋体" w:hAnsi="宋体" w:eastAsia="宋体" w:cs="宋体"/>
                <w:sz w:val="18"/>
                <w:szCs w:val="18"/>
              </w:rPr>
              <w:t>9</w:t>
            </w:r>
          </w:p>
        </w:tc>
        <w:tc>
          <w:tcPr>
            <w:tcW w:w="1158"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rPr>
                <w:sz w:val="18"/>
                <w:szCs w:val="18"/>
              </w:rPr>
            </w:pPr>
            <w:r>
              <w:rPr>
                <w:rFonts w:ascii="宋体" w:hAnsi="宋体" w:eastAsia="宋体" w:cs="宋体"/>
                <w:sz w:val="18"/>
                <w:szCs w:val="18"/>
              </w:rPr>
              <w:t>0</w:t>
            </w:r>
          </w:p>
        </w:tc>
        <w:tc>
          <w:tcPr>
            <w:tcW w:w="86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rPr>
                <w:sz w:val="18"/>
                <w:szCs w:val="18"/>
              </w:rPr>
            </w:pPr>
            <w:r>
              <w:rPr>
                <w:rFonts w:ascii="宋体" w:hAnsi="宋体" w:eastAsia="宋体" w:cs="宋体"/>
                <w:sz w:val="18"/>
                <w:szCs w:val="18"/>
              </w:rPr>
              <w:t>9</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rPr>
          <w:trHeight w:val="586" w:hRule="atLeast"/>
          <w:tblCellSpacing w:w="0" w:type="dxa"/>
          <w:jc w:val="center"/>
        </w:trPr>
        <w:tc>
          <w:tcPr>
            <w:tcW w:w="1302"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hint="eastAsia" w:ascii="宋体"/>
                <w:sz w:val="18"/>
                <w:szCs w:val="18"/>
              </w:rPr>
            </w:pPr>
          </w:p>
        </w:tc>
        <w:tc>
          <w:tcPr>
            <w:tcW w:w="187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18"/>
                <w:szCs w:val="18"/>
              </w:rPr>
            </w:pPr>
            <w:r>
              <w:rPr>
                <w:rFonts w:ascii="宋体" w:hAnsi="宋体" w:eastAsia="宋体" w:cs="宋体"/>
                <w:sz w:val="18"/>
                <w:szCs w:val="18"/>
              </w:rPr>
              <w:t> 行政监管</w:t>
            </w:r>
          </w:p>
        </w:tc>
        <w:tc>
          <w:tcPr>
            <w:tcW w:w="88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rPr>
                <w:sz w:val="18"/>
                <w:szCs w:val="18"/>
              </w:rPr>
            </w:pPr>
            <w:r>
              <w:rPr>
                <w:rFonts w:ascii="宋体" w:hAnsi="宋体" w:eastAsia="宋体" w:cs="宋体"/>
                <w:sz w:val="18"/>
                <w:szCs w:val="18"/>
              </w:rPr>
              <w:t>11</w:t>
            </w:r>
          </w:p>
        </w:tc>
        <w:tc>
          <w:tcPr>
            <w:tcW w:w="9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rPr>
                <w:sz w:val="18"/>
                <w:szCs w:val="18"/>
              </w:rPr>
            </w:pPr>
            <w:r>
              <w:rPr>
                <w:rFonts w:ascii="宋体" w:hAnsi="宋体" w:eastAsia="宋体" w:cs="宋体"/>
                <w:sz w:val="18"/>
                <w:szCs w:val="18"/>
              </w:rPr>
              <w:t>9</w:t>
            </w:r>
          </w:p>
        </w:tc>
        <w:tc>
          <w:tcPr>
            <w:tcW w:w="94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rPr>
                <w:sz w:val="18"/>
                <w:szCs w:val="18"/>
              </w:rPr>
            </w:pPr>
            <w:r>
              <w:rPr>
                <w:rFonts w:ascii="宋体" w:hAnsi="宋体" w:eastAsia="宋体" w:cs="宋体"/>
                <w:sz w:val="18"/>
                <w:szCs w:val="18"/>
              </w:rPr>
              <w:t>0</w:t>
            </w:r>
          </w:p>
        </w:tc>
        <w:tc>
          <w:tcPr>
            <w:tcW w:w="120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rPr>
                <w:sz w:val="18"/>
                <w:szCs w:val="18"/>
              </w:rPr>
            </w:pPr>
            <w:r>
              <w:rPr>
                <w:rFonts w:ascii="宋体" w:hAnsi="宋体" w:eastAsia="宋体" w:cs="宋体"/>
                <w:sz w:val="18"/>
                <w:szCs w:val="18"/>
              </w:rPr>
              <w:t>9</w:t>
            </w:r>
          </w:p>
        </w:tc>
        <w:tc>
          <w:tcPr>
            <w:tcW w:w="1158"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rPr>
                <w:sz w:val="18"/>
                <w:szCs w:val="18"/>
              </w:rPr>
            </w:pPr>
            <w:r>
              <w:rPr>
                <w:rFonts w:ascii="宋体" w:hAnsi="宋体" w:eastAsia="宋体" w:cs="宋体"/>
                <w:sz w:val="18"/>
                <w:szCs w:val="18"/>
              </w:rPr>
              <w:t>0</w:t>
            </w:r>
          </w:p>
        </w:tc>
        <w:tc>
          <w:tcPr>
            <w:tcW w:w="86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rPr>
                <w:sz w:val="18"/>
                <w:szCs w:val="18"/>
              </w:rPr>
            </w:pPr>
            <w:r>
              <w:rPr>
                <w:rFonts w:ascii="宋体" w:hAnsi="宋体" w:eastAsia="宋体" w:cs="宋体"/>
                <w:sz w:val="18"/>
                <w:szCs w:val="18"/>
              </w:rPr>
              <w:t>9</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rPr>
          <w:trHeight w:val="586" w:hRule="atLeast"/>
          <w:tblCellSpacing w:w="0" w:type="dxa"/>
          <w:jc w:val="center"/>
        </w:trPr>
        <w:tc>
          <w:tcPr>
            <w:tcW w:w="1302"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hint="eastAsia" w:ascii="宋体"/>
                <w:sz w:val="18"/>
                <w:szCs w:val="18"/>
              </w:rPr>
            </w:pPr>
          </w:p>
        </w:tc>
        <w:tc>
          <w:tcPr>
            <w:tcW w:w="187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18"/>
                <w:szCs w:val="18"/>
              </w:rPr>
            </w:pPr>
            <w:r>
              <w:rPr>
                <w:rFonts w:ascii="宋体" w:hAnsi="宋体" w:eastAsia="宋体" w:cs="宋体"/>
                <w:sz w:val="18"/>
                <w:szCs w:val="18"/>
              </w:rPr>
              <w:t>财政预决算和三公经费</w:t>
            </w:r>
          </w:p>
        </w:tc>
        <w:tc>
          <w:tcPr>
            <w:tcW w:w="88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rPr>
                <w:sz w:val="18"/>
                <w:szCs w:val="18"/>
              </w:rPr>
            </w:pPr>
            <w:r>
              <w:rPr>
                <w:rFonts w:ascii="宋体" w:hAnsi="宋体" w:eastAsia="宋体" w:cs="宋体"/>
                <w:sz w:val="18"/>
                <w:szCs w:val="18"/>
              </w:rPr>
              <w:t>37</w:t>
            </w:r>
          </w:p>
        </w:tc>
        <w:tc>
          <w:tcPr>
            <w:tcW w:w="9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rPr>
                <w:sz w:val="18"/>
                <w:szCs w:val="18"/>
              </w:rPr>
            </w:pPr>
            <w:r>
              <w:rPr>
                <w:rFonts w:ascii="宋体" w:hAnsi="宋体" w:eastAsia="宋体" w:cs="宋体"/>
                <w:sz w:val="18"/>
                <w:szCs w:val="18"/>
              </w:rPr>
              <w:t>37</w:t>
            </w:r>
          </w:p>
        </w:tc>
        <w:tc>
          <w:tcPr>
            <w:tcW w:w="94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rPr>
                <w:sz w:val="18"/>
                <w:szCs w:val="18"/>
              </w:rPr>
            </w:pPr>
            <w:r>
              <w:rPr>
                <w:rFonts w:ascii="宋体" w:hAnsi="宋体" w:eastAsia="宋体" w:cs="宋体"/>
                <w:sz w:val="18"/>
                <w:szCs w:val="18"/>
              </w:rPr>
              <w:t>0</w:t>
            </w:r>
          </w:p>
        </w:tc>
        <w:tc>
          <w:tcPr>
            <w:tcW w:w="120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rPr>
                <w:sz w:val="18"/>
                <w:szCs w:val="18"/>
              </w:rPr>
            </w:pPr>
            <w:r>
              <w:rPr>
                <w:rFonts w:ascii="宋体" w:hAnsi="宋体" w:eastAsia="宋体" w:cs="宋体"/>
                <w:sz w:val="18"/>
                <w:szCs w:val="18"/>
              </w:rPr>
              <w:t>37</w:t>
            </w:r>
          </w:p>
        </w:tc>
        <w:tc>
          <w:tcPr>
            <w:tcW w:w="1158"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rPr>
                <w:sz w:val="18"/>
                <w:szCs w:val="18"/>
              </w:rPr>
            </w:pPr>
            <w:r>
              <w:rPr>
                <w:rFonts w:ascii="宋体" w:hAnsi="宋体" w:eastAsia="宋体" w:cs="宋体"/>
                <w:sz w:val="18"/>
                <w:szCs w:val="18"/>
              </w:rPr>
              <w:t>0</w:t>
            </w:r>
          </w:p>
        </w:tc>
        <w:tc>
          <w:tcPr>
            <w:tcW w:w="86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rPr>
                <w:sz w:val="18"/>
                <w:szCs w:val="18"/>
              </w:rPr>
            </w:pPr>
            <w:r>
              <w:rPr>
                <w:rFonts w:ascii="宋体" w:hAnsi="宋体" w:eastAsia="宋体" w:cs="宋体"/>
                <w:sz w:val="18"/>
                <w:szCs w:val="18"/>
              </w:rPr>
              <w:t>37</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rPr>
          <w:trHeight w:val="628" w:hRule="atLeast"/>
          <w:tblCellSpacing w:w="0" w:type="dxa"/>
          <w:jc w:val="center"/>
        </w:trPr>
        <w:tc>
          <w:tcPr>
            <w:tcW w:w="1302"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hint="eastAsia" w:ascii="宋体"/>
                <w:sz w:val="18"/>
                <w:szCs w:val="18"/>
              </w:rPr>
            </w:pPr>
          </w:p>
        </w:tc>
        <w:tc>
          <w:tcPr>
            <w:tcW w:w="187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rPr>
                <w:sz w:val="18"/>
                <w:szCs w:val="18"/>
              </w:rPr>
            </w:pPr>
            <w:r>
              <w:rPr>
                <w:rFonts w:ascii="宋体" w:hAnsi="宋体" w:eastAsia="宋体" w:cs="宋体"/>
                <w:sz w:val="18"/>
                <w:szCs w:val="18"/>
              </w:rPr>
              <w:t>小 计</w:t>
            </w:r>
          </w:p>
        </w:tc>
        <w:tc>
          <w:tcPr>
            <w:tcW w:w="88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rPr>
                <w:sz w:val="18"/>
                <w:szCs w:val="18"/>
              </w:rPr>
            </w:pPr>
            <w:r>
              <w:rPr>
                <w:rFonts w:ascii="宋体" w:hAnsi="宋体" w:eastAsia="宋体" w:cs="宋体"/>
                <w:sz w:val="18"/>
                <w:szCs w:val="18"/>
              </w:rPr>
              <w:t>480</w:t>
            </w:r>
          </w:p>
        </w:tc>
        <w:tc>
          <w:tcPr>
            <w:tcW w:w="9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rPr>
                <w:sz w:val="18"/>
                <w:szCs w:val="18"/>
              </w:rPr>
            </w:pPr>
            <w:r>
              <w:rPr>
                <w:rFonts w:ascii="宋体" w:hAnsi="宋体" w:eastAsia="宋体" w:cs="宋体"/>
                <w:sz w:val="18"/>
                <w:szCs w:val="18"/>
              </w:rPr>
              <w:t>471</w:t>
            </w:r>
          </w:p>
        </w:tc>
        <w:tc>
          <w:tcPr>
            <w:tcW w:w="94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rPr>
                <w:sz w:val="18"/>
                <w:szCs w:val="18"/>
              </w:rPr>
            </w:pPr>
            <w:r>
              <w:rPr>
                <w:rFonts w:ascii="宋体" w:hAnsi="宋体" w:eastAsia="宋体" w:cs="宋体"/>
                <w:sz w:val="18"/>
                <w:szCs w:val="18"/>
              </w:rPr>
              <w:t>75</w:t>
            </w:r>
          </w:p>
        </w:tc>
        <w:tc>
          <w:tcPr>
            <w:tcW w:w="120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rPr>
                <w:sz w:val="18"/>
                <w:szCs w:val="18"/>
              </w:rPr>
            </w:pPr>
            <w:r>
              <w:rPr>
                <w:rFonts w:ascii="宋体" w:hAnsi="宋体" w:eastAsia="宋体" w:cs="宋体"/>
                <w:sz w:val="18"/>
                <w:szCs w:val="18"/>
              </w:rPr>
              <w:t>471</w:t>
            </w:r>
          </w:p>
        </w:tc>
        <w:tc>
          <w:tcPr>
            <w:tcW w:w="1158"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rPr>
                <w:sz w:val="18"/>
                <w:szCs w:val="18"/>
              </w:rPr>
            </w:pPr>
            <w:r>
              <w:rPr>
                <w:rFonts w:ascii="宋体" w:hAnsi="宋体" w:eastAsia="宋体" w:cs="宋体"/>
                <w:sz w:val="18"/>
                <w:szCs w:val="18"/>
              </w:rPr>
              <w:t>0</w:t>
            </w:r>
          </w:p>
        </w:tc>
        <w:tc>
          <w:tcPr>
            <w:tcW w:w="86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rPr>
                <w:sz w:val="18"/>
                <w:szCs w:val="18"/>
              </w:rPr>
            </w:pPr>
            <w:r>
              <w:rPr>
                <w:rFonts w:ascii="宋体" w:hAnsi="宋体" w:eastAsia="宋体" w:cs="宋体"/>
                <w:sz w:val="18"/>
                <w:szCs w:val="18"/>
              </w:rPr>
              <w:t>471</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创艺简标宋">
    <w:altName w:val="方正舒体"/>
    <w:panose1 w:val="00000000000000000000"/>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方正小标宋简体">
    <w:altName w:val="微软雅黑"/>
    <w:panose1 w:val="02010601030101010101"/>
    <w:charset w:val="86"/>
    <w:family w:val="auto"/>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0A26A8"/>
    <w:rsid w:val="100A26A8"/>
    <w:rsid w:val="345F27B6"/>
    <w:rsid w:val="3F9F7A32"/>
    <w:rsid w:val="54567EF5"/>
    <w:rsid w:val="7BD955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Hyperlink"/>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2019-03-19T07:35:00Z</dcterms:created>
  <dc:creator>Administrator</dc:creator>
  <cp:lastModifiedBy>匿名用户</cp:lastModifiedBy>
  <dcterms:modified xsi:type="dcterms:W3CDTF">2021-12-14T06:03:50Z</dcterms:modified>
  <dc:title>泗门镇人民政府</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