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余姚市水利局20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年度政府信息公开年报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本年报根据新修订的《中华人民共和国政府信息公开条例》（以下简称《条例》）要求，按照20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年度余姚市水利局信息公开工作实际编制而成。本年报由概述、主动公开政府信息情况、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回应社会关切情况、</w:t>
      </w:r>
      <w:r>
        <w:rPr>
          <w:rFonts w:hint="eastAsia" w:ascii="仿宋" w:hAnsi="仿宋" w:eastAsia="仿宋"/>
          <w:color w:val="000000"/>
          <w:sz w:val="32"/>
          <w:szCs w:val="32"/>
        </w:rPr>
        <w:t>依申请公开政府信息情况、政府信息公开收费及减免情况、因政府信息公开申请行政复议和提起行政诉讼情况、政府信息公开工作存在的主要问题及改进措施、其它需要报告的事项等八个部分组成，并附相关数据统计。本年报中所列数据统计期限自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年1月1日起至20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年1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月3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年，在市委、市政府的正确领导下，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市水利局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坚持以习近平新时代中国特色社会主义思想为指导，紧紧围绕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水利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中心工作，贯彻落实市政府关于政府信息公开工作部署要求, 结合水利工作实际，将推行政府信息公开工作与坚持依法行政、加强廉政建设、推进水利建设等方面相结合，加强信息公开领导和队伍建设，健全信息公开工作机制，完善制度，加强人员培训，深化政府信息公开内容，增强政府信息公开实效，有力的保障了公众知情权、参与权、表达权和监督权，扩大公众参与，回应社会关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提高政府工作透明度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0" w:name="_Hlk25324032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今年</w:t>
      </w:r>
      <w:r>
        <w:rPr>
          <w:rFonts w:hint="eastAsia" w:ascii="仿宋" w:hAnsi="仿宋" w:eastAsia="仿宋"/>
          <w:color w:val="000000"/>
          <w:sz w:val="32"/>
          <w:szCs w:val="32"/>
        </w:rPr>
        <w:t>，我局主动公开政府信</w:t>
      </w:r>
      <w:r>
        <w:rPr>
          <w:rFonts w:hint="eastAsia" w:ascii="仿宋" w:hAnsi="仿宋" w:eastAsia="仿宋"/>
          <w:sz w:val="32"/>
          <w:szCs w:val="32"/>
        </w:rPr>
        <w:t>息6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余条，无涉密信息。其中，在政府信息公开平台上共向社会公开了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478</w:t>
      </w:r>
      <w:r>
        <w:rPr>
          <w:rFonts w:hint="eastAsia" w:ascii="仿宋" w:hAnsi="仿宋" w:eastAsia="仿宋"/>
          <w:color w:val="000000"/>
          <w:sz w:val="32"/>
          <w:szCs w:val="32"/>
        </w:rPr>
        <w:t>条信息，其中主要涉及公示公告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273</w:t>
      </w:r>
      <w:r>
        <w:rPr>
          <w:rFonts w:hint="eastAsia" w:ascii="仿宋" w:hAnsi="仿宋" w:eastAsia="仿宋"/>
          <w:color w:val="000000"/>
          <w:sz w:val="32"/>
          <w:szCs w:val="32"/>
        </w:rPr>
        <w:t>条，法规公文类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条，工作信息类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/>
          <w:color w:val="000000"/>
          <w:sz w:val="32"/>
          <w:szCs w:val="32"/>
        </w:rPr>
        <w:t>条，人事、财政类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条等领域；在本局的门户网站上共公开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478</w:t>
      </w:r>
      <w:r>
        <w:rPr>
          <w:rFonts w:hint="eastAsia" w:ascii="仿宋" w:hAnsi="仿宋" w:eastAsia="仿宋"/>
          <w:color w:val="000000"/>
          <w:sz w:val="32"/>
          <w:szCs w:val="32"/>
        </w:rPr>
        <w:t>条，其中工作动态类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/>
          <w:color w:val="000000"/>
          <w:sz w:val="32"/>
          <w:szCs w:val="32"/>
        </w:rPr>
        <w:t>条，防汛抗旱类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条，公告公示类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273</w:t>
      </w:r>
      <w:r>
        <w:rPr>
          <w:rFonts w:hint="eastAsia" w:ascii="仿宋" w:hAnsi="仿宋" w:eastAsia="仿宋"/>
          <w:color w:val="000000"/>
          <w:sz w:val="32"/>
          <w:szCs w:val="32"/>
        </w:rPr>
        <w:t>条；在政务微博公布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/>
          <w:color w:val="000000"/>
          <w:sz w:val="32"/>
          <w:szCs w:val="32"/>
        </w:rPr>
        <w:t>条，其中水情信息类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条，防汛防台动态类</w:t>
      </w:r>
      <w:r>
        <w:rPr>
          <w:rFonts w:ascii="仿宋" w:hAnsi="仿宋" w:eastAsia="仿宋"/>
          <w:color w:val="000000"/>
          <w:sz w:val="32"/>
          <w:szCs w:val="32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条，其他类信息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条；“余姚水利”微信公众号，推送各类工作动态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color w:val="000000"/>
          <w:sz w:val="32"/>
          <w:szCs w:val="32"/>
        </w:rPr>
        <w:t>条。</w:t>
      </w:r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世界水日期间，因为疫情，</w:t>
      </w:r>
      <w:r>
        <w:rPr>
          <w:rFonts w:hint="eastAsia" w:ascii="仿宋" w:hAnsi="仿宋" w:eastAsia="仿宋"/>
          <w:color w:val="000000"/>
          <w:sz w:val="32"/>
          <w:szCs w:val="32"/>
        </w:rPr>
        <w:t>利用网络平台，开展世界水日水法宣传教育活动。将四明湖水库水电站发电厂房改建成了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color w:val="000000"/>
          <w:sz w:val="32"/>
          <w:szCs w:val="32"/>
        </w:rPr>
        <w:t>市节水宣传教育基地，主要展示我市节约用水成果、技术、荣誉、饮用水源地保护工作等各方面内容。宪法宣传日在阳明古镇开展宣传活动。全年在宁波市级以上主流媒体发布稿件13篇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，充分唱响水利好声音。</w:t>
      </w:r>
      <w:r>
        <w:rPr>
          <w:rFonts w:hint="eastAsia" w:ascii="仿宋" w:hAnsi="仿宋" w:eastAsia="仿宋"/>
          <w:color w:val="000000"/>
          <w:sz w:val="32"/>
          <w:szCs w:val="32"/>
        </w:rPr>
        <w:t>对群众关心的问题咨询建议都能及时的反馈，意见箱意见、建议咨询等均采取在线回复，电话咨询等也能及时进行反馈，并利用官网、微博、论坛等媒介对涉及水利方面的社会热点问题进行了及时回应。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我局在主动公开信息的同时，按照要求，属主动公开的政府信息，均能在20个工作日内发布，且发布的信息内容完整、格式规范，全年信息发布全文电子化率100%。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一是加强组织领导。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局领导高度重视信息公开工作，明确了分管领导和牵头科室，以公开、便民和廉政、勤政为基本要求，坚持“应公开、尽公开、应上网、尽上网”和“谁发布，谁审查，谁负责”的原则，建立健全制度机制，强化考核监督，将该工作纳入年度绩效考核体系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二是做到及时公开，按时报送。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及时主动公开各类公示公告、法规公文、工作信息、人事信息、财政等信息；按时做好政府信息公开情况统计报送工作；按时公开政府信息公开年度报告。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三是加强监督检查。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强化政府信息公开前的保密审查等基础工作。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四是提高工作能力。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开展各类业务培训为依托，加强信息公开人员的业务学习和培训，提高工作能力和水平，并组织相关人员参加各类上级组织的培训班。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表一</w:t>
      </w:r>
    </w:p>
    <w:tbl>
      <w:tblPr>
        <w:tblStyle w:val="2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41万元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表二</w:t>
      </w:r>
    </w:p>
    <w:tbl>
      <w:tblPr>
        <w:tblStyle w:val="2"/>
        <w:tblW w:w="8884" w:type="dxa"/>
        <w:tblInd w:w="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 w:val="22"/>
                <w:szCs w:val="22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  <w:t>613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  <w:t>478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 w:val="22"/>
                <w:szCs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 w:val="22"/>
                <w:szCs w:val="22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 w:val="22"/>
                <w:szCs w:val="22"/>
              </w:rPr>
              <w:t>——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三、收到和处理政府信息公开申请情况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年，我局共收到由公民从网络申请的信息公开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件，在规定时限内依法依程序答复依申请公开，答复内容格式规范，没有出现应受理不受理被申请人投诉。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四、被申请行政复议、提起行政诉讼的情况及处理结果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年，我单位无因政府信息公开引发的申诉、行政复议和行政诉讼事件。</w:t>
      </w: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五、工作存在的主要问题和改进措施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年政府信息公开工作虽然取得了一定成效，但仍存在一些问题：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是公开主动性还需进一步提高；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二是部分重点领域信息缺少全周期展示；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三是主动公开的内容不够全面；四是公开渠道需要进一步拓展。为此，2020年，我们将采取切实有效措施加以改进：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一是继续优化依申请公开办事程序。</w:t>
      </w:r>
      <w:r>
        <w:rPr>
          <w:rFonts w:hint="eastAsia" w:ascii="仿宋" w:hAnsi="仿宋" w:eastAsia="仿宋"/>
          <w:color w:val="000000"/>
          <w:sz w:val="32"/>
          <w:szCs w:val="32"/>
        </w:rPr>
        <w:t>拓宽信息公开渠道，优化政府信息公开申请处理流程。建立依申请公开受理规则及相关工作方案。细化受理、答复等环节的相关规定，严格遵守办理时限，落实办理人员的责任，规范依申请公开案件的受理、分派、答复等环节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二是继续完善信息公开制度建设。</w:t>
      </w:r>
      <w:r>
        <w:rPr>
          <w:rFonts w:hint="eastAsia" w:ascii="仿宋" w:hAnsi="仿宋" w:eastAsia="仿宋"/>
          <w:color w:val="000000"/>
          <w:sz w:val="32"/>
          <w:szCs w:val="32"/>
        </w:rPr>
        <w:t>结合我局实际，加强信息公开理论和业务指导，进一步修改完善政务公开指南、依申请公开指南。根据国家、省、市政务公开工作规定，相应修订完善内部制度建设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着力提升政府信息公开工作的制度化、规范化水平。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进一步优化公开渠道。</w:t>
      </w:r>
      <w:r>
        <w:rPr>
          <w:rFonts w:hint="eastAsia" w:ascii="仿宋" w:hAnsi="仿宋" w:eastAsia="仿宋"/>
          <w:color w:val="000000"/>
          <w:sz w:val="32"/>
          <w:szCs w:val="32"/>
        </w:rPr>
        <w:t>继续优化政府门户网站、报刊、电视等传统公开渠道，让公众在原有渠道上更便利地获得信息。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提高</w:t>
      </w:r>
      <w:r>
        <w:rPr>
          <w:rFonts w:hint="eastAsia" w:ascii="仿宋" w:hAnsi="仿宋" w:eastAsia="仿宋"/>
          <w:color w:val="000000"/>
          <w:sz w:val="32"/>
          <w:szCs w:val="32"/>
        </w:rPr>
        <w:t>微信公众号、政务微博等政务新媒体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利用率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加大</w:t>
      </w:r>
      <w:r>
        <w:rPr>
          <w:rFonts w:hint="eastAsia" w:ascii="仿宋" w:hAnsi="仿宋" w:eastAsia="仿宋"/>
          <w:color w:val="000000"/>
          <w:sz w:val="32"/>
          <w:szCs w:val="32"/>
        </w:rPr>
        <w:t>信息发布、解读回应、政民互动、办事服务的整体水平。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本年度无其他需要报告的事项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余姚市水利局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2021年1月11日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7D2B"/>
    <w:rsid w:val="01954DDC"/>
    <w:rsid w:val="036070BD"/>
    <w:rsid w:val="03CA6EE4"/>
    <w:rsid w:val="05B23297"/>
    <w:rsid w:val="07C14695"/>
    <w:rsid w:val="09355999"/>
    <w:rsid w:val="09847238"/>
    <w:rsid w:val="098A7DAC"/>
    <w:rsid w:val="0A3C537E"/>
    <w:rsid w:val="0C4C107C"/>
    <w:rsid w:val="0C4D61BE"/>
    <w:rsid w:val="0CFC37E7"/>
    <w:rsid w:val="0D2228A3"/>
    <w:rsid w:val="0E233D6D"/>
    <w:rsid w:val="0E2D3C6D"/>
    <w:rsid w:val="0EE21FFE"/>
    <w:rsid w:val="0F08639C"/>
    <w:rsid w:val="0F1964EC"/>
    <w:rsid w:val="115A299A"/>
    <w:rsid w:val="127817B9"/>
    <w:rsid w:val="12B94414"/>
    <w:rsid w:val="13016B13"/>
    <w:rsid w:val="13A13B93"/>
    <w:rsid w:val="14B7312A"/>
    <w:rsid w:val="14E63139"/>
    <w:rsid w:val="14EC2A48"/>
    <w:rsid w:val="166C4368"/>
    <w:rsid w:val="1B6B1020"/>
    <w:rsid w:val="1B6C75D8"/>
    <w:rsid w:val="1B896D14"/>
    <w:rsid w:val="1D180BF7"/>
    <w:rsid w:val="1D1E4FDC"/>
    <w:rsid w:val="1D620CA6"/>
    <w:rsid w:val="1DEB7002"/>
    <w:rsid w:val="1E110D8B"/>
    <w:rsid w:val="1E7B31C2"/>
    <w:rsid w:val="1E862865"/>
    <w:rsid w:val="20536FE5"/>
    <w:rsid w:val="209A3A04"/>
    <w:rsid w:val="217E0E83"/>
    <w:rsid w:val="220B394C"/>
    <w:rsid w:val="2292689F"/>
    <w:rsid w:val="236B50A2"/>
    <w:rsid w:val="23F40ED9"/>
    <w:rsid w:val="24640374"/>
    <w:rsid w:val="248466D7"/>
    <w:rsid w:val="24E2352D"/>
    <w:rsid w:val="2663623D"/>
    <w:rsid w:val="272232C0"/>
    <w:rsid w:val="27494A16"/>
    <w:rsid w:val="28DA535E"/>
    <w:rsid w:val="29B00123"/>
    <w:rsid w:val="2A7550F7"/>
    <w:rsid w:val="2AE459B2"/>
    <w:rsid w:val="2B677C8D"/>
    <w:rsid w:val="2B7A71BD"/>
    <w:rsid w:val="2C10782F"/>
    <w:rsid w:val="2D530F57"/>
    <w:rsid w:val="2D793426"/>
    <w:rsid w:val="2DEE2815"/>
    <w:rsid w:val="2EEF7A9D"/>
    <w:rsid w:val="312064C1"/>
    <w:rsid w:val="323A63AB"/>
    <w:rsid w:val="34DB2E00"/>
    <w:rsid w:val="359F5984"/>
    <w:rsid w:val="36B176C5"/>
    <w:rsid w:val="37314654"/>
    <w:rsid w:val="38543A16"/>
    <w:rsid w:val="39307C21"/>
    <w:rsid w:val="3A811A2F"/>
    <w:rsid w:val="3CA17FF3"/>
    <w:rsid w:val="3DF81358"/>
    <w:rsid w:val="3E2A50A7"/>
    <w:rsid w:val="3E55347C"/>
    <w:rsid w:val="3F6971A6"/>
    <w:rsid w:val="4359347D"/>
    <w:rsid w:val="43C12AB3"/>
    <w:rsid w:val="4400449D"/>
    <w:rsid w:val="468B2B3B"/>
    <w:rsid w:val="47E15C26"/>
    <w:rsid w:val="49E10C7B"/>
    <w:rsid w:val="4BDE5462"/>
    <w:rsid w:val="4CA704BE"/>
    <w:rsid w:val="4DE43D0C"/>
    <w:rsid w:val="4E60180D"/>
    <w:rsid w:val="524A0BD0"/>
    <w:rsid w:val="531448FC"/>
    <w:rsid w:val="553B7867"/>
    <w:rsid w:val="575828B2"/>
    <w:rsid w:val="58B103A9"/>
    <w:rsid w:val="58CE5FF6"/>
    <w:rsid w:val="5BAC2D8C"/>
    <w:rsid w:val="5BC937D0"/>
    <w:rsid w:val="5CB273CA"/>
    <w:rsid w:val="5F8B2F6C"/>
    <w:rsid w:val="5F9B4D78"/>
    <w:rsid w:val="5FB03C60"/>
    <w:rsid w:val="60A02ED8"/>
    <w:rsid w:val="60CD1962"/>
    <w:rsid w:val="60DA1521"/>
    <w:rsid w:val="615023D7"/>
    <w:rsid w:val="64584A1F"/>
    <w:rsid w:val="649F14C0"/>
    <w:rsid w:val="65212574"/>
    <w:rsid w:val="655A1143"/>
    <w:rsid w:val="67C44C57"/>
    <w:rsid w:val="685F0129"/>
    <w:rsid w:val="68B16BBB"/>
    <w:rsid w:val="68BB5E29"/>
    <w:rsid w:val="68F64CB6"/>
    <w:rsid w:val="693B5D35"/>
    <w:rsid w:val="69B3728C"/>
    <w:rsid w:val="69D119CD"/>
    <w:rsid w:val="6A4D4B73"/>
    <w:rsid w:val="6AD34603"/>
    <w:rsid w:val="6BEC5551"/>
    <w:rsid w:val="6C0F6EE2"/>
    <w:rsid w:val="6D537894"/>
    <w:rsid w:val="6F18494F"/>
    <w:rsid w:val="7007404A"/>
    <w:rsid w:val="70076000"/>
    <w:rsid w:val="72A238A8"/>
    <w:rsid w:val="73676B9F"/>
    <w:rsid w:val="74527FA5"/>
    <w:rsid w:val="746341A3"/>
    <w:rsid w:val="753F7ACB"/>
    <w:rsid w:val="755B2403"/>
    <w:rsid w:val="75A93CE7"/>
    <w:rsid w:val="76F828C2"/>
    <w:rsid w:val="79A56C5C"/>
    <w:rsid w:val="7A0E6AFE"/>
    <w:rsid w:val="7A884094"/>
    <w:rsid w:val="7EF938CD"/>
    <w:rsid w:val="7FF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2020-11-09T00:17:00Z</dcterms:created>
  <dc:creator>Administrator</dc:creator>
  <cp:lastModifiedBy>匿名用户</cp:lastModifiedBy>
  <dcterms:modified xsi:type="dcterms:W3CDTF">2021-01-25T06:31:52Z</dcterms:modified>
  <dc:title>余姚市水利局2020年度政府信息公开年报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