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余姚市</w:t>
      </w:r>
      <w:r>
        <w:rPr>
          <w:rFonts w:hint="eastAsia" w:ascii="方正小标宋简体" w:eastAsia="方正小标宋简体"/>
          <w:color w:val="auto"/>
          <w:sz w:val="36"/>
          <w:szCs w:val="36"/>
        </w:rPr>
        <w:t>重点工业投资项目准入资格评价实施</w:t>
      </w:r>
      <w:r>
        <w:rPr>
          <w:rFonts w:hint="eastAsia" w:ascii="方正小标宋简体" w:hAnsi="方正小标宋简体" w:eastAsia="方正小标宋简体" w:cs="方正小标宋简体"/>
          <w:color w:val="auto"/>
          <w:sz w:val="36"/>
          <w:szCs w:val="36"/>
        </w:rPr>
        <w:t>意见</w:t>
      </w:r>
    </w:p>
    <w:p>
      <w:pPr>
        <w:spacing w:line="580" w:lineRule="exact"/>
        <w:jc w:val="center"/>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（试行）各部门意见汇总</w:t>
      </w:r>
    </w:p>
    <w:p>
      <w:pPr>
        <w:rPr>
          <w:rFonts w:hint="eastAsia" w:ascii="仿宋_GB2312" w:eastAsia="仿宋_GB2312"/>
          <w:sz w:val="32"/>
          <w:szCs w:val="32"/>
        </w:rPr>
      </w:pPr>
    </w:p>
    <w:p>
      <w:pPr>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毛丕显副市长多次召集经信、发改、生态环境、自然资源和规划、应急管理、招商中心、中意生态园等单位，商讨《余姚市重点工业投资项目准入资格评价实施意见</w:t>
      </w:r>
      <w:r>
        <w:rPr>
          <w:rFonts w:hint="eastAsia" w:ascii="仿宋_GB2312" w:hAnsi="仿宋" w:eastAsia="仿宋_GB2312"/>
          <w:sz w:val="32"/>
          <w:szCs w:val="32"/>
          <w:lang w:val="en-US" w:eastAsia="zh-CN"/>
        </w:rPr>
        <w:t>（试行）</w:t>
      </w:r>
      <w:r>
        <w:rPr>
          <w:rFonts w:hint="eastAsia" w:ascii="仿宋_GB2312" w:hAnsi="仿宋" w:eastAsia="仿宋_GB2312"/>
          <w:sz w:val="32"/>
          <w:szCs w:val="32"/>
          <w:lang w:eastAsia="zh-CN"/>
        </w:rPr>
        <w:t>》，现将相关部门意见汇总如下：</w:t>
      </w:r>
    </w:p>
    <w:p>
      <w:p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1.中意宁波生态园：建议增加“中意宁波生态园的项目受理、项目评价、准入资格确认由</w:t>
      </w:r>
      <w:r>
        <w:rPr>
          <w:rFonts w:hint="eastAsia" w:ascii="仿宋_GB2312" w:hAnsi="仿宋_GB2312" w:eastAsia="仿宋_GB2312" w:cs="仿宋_GB2312"/>
          <w:color w:val="auto"/>
          <w:sz w:val="32"/>
          <w:szCs w:val="32"/>
          <w:lang w:val="en-US" w:eastAsia="zh-CN"/>
        </w:rPr>
        <w:t>中意宁波生态园项目评审小组按程序办理，并将相关项目内容（项目申报表、项目可行性报告项目、准入资格申请确认书等）报市工业强市办备案后进入土地“招拍挂”程序。</w:t>
      </w:r>
      <w:r>
        <w:rPr>
          <w:rFonts w:hint="eastAsia" w:ascii="仿宋_GB2312" w:hAnsi="仿宋" w:eastAsia="仿宋_GB2312"/>
          <w:sz w:val="32"/>
          <w:szCs w:val="32"/>
          <w:lang w:val="en-US" w:eastAsia="zh-CN"/>
        </w:rPr>
        <w:t>”</w:t>
      </w:r>
    </w:p>
    <w:p>
      <w:pPr>
        <w:ind w:firstLine="640" w:firstLineChars="200"/>
        <w:rPr>
          <w:rFonts w:hint="eastAsia" w:ascii="仿宋_GB2312" w:eastAsia="仿宋_GB2312"/>
          <w:color w:val="auto"/>
          <w:sz w:val="32"/>
          <w:szCs w:val="32"/>
          <w:lang w:val="en-US" w:eastAsia="zh-CN"/>
        </w:rPr>
      </w:pPr>
      <w:r>
        <w:rPr>
          <w:rFonts w:hint="eastAsia" w:ascii="仿宋_GB2312" w:hAnsi="仿宋" w:eastAsia="仿宋_GB2312"/>
          <w:sz w:val="32"/>
          <w:szCs w:val="32"/>
          <w:lang w:val="en-US" w:eastAsia="zh-CN"/>
        </w:rPr>
        <w:t>2.发改局：建议一票否决指标里能耗指标改为</w:t>
      </w:r>
      <w:r>
        <w:rPr>
          <w:rFonts w:hint="eastAsia" w:ascii="仿宋_GB2312" w:eastAsia="仿宋_GB2312"/>
          <w:color w:val="auto"/>
          <w:sz w:val="32"/>
          <w:szCs w:val="32"/>
          <w:lang w:eastAsia="zh-CN"/>
        </w:rPr>
        <w:t>项目单位能耗指标，单位能耗增加</w:t>
      </w:r>
      <w:r>
        <w:rPr>
          <w:rFonts w:hint="eastAsia" w:ascii="仿宋_GB2312" w:hAnsi="仿宋_GB2312" w:eastAsia="仿宋_GB2312" w:cs="仿宋_GB2312"/>
          <w:color w:val="auto"/>
          <w:sz w:val="32"/>
          <w:szCs w:val="32"/>
          <w:lang w:val="en-US" w:eastAsia="zh-CN"/>
        </w:rPr>
        <w:t>值不得低于我</w:t>
      </w:r>
      <w:r>
        <w:rPr>
          <w:rFonts w:hint="eastAsia" w:ascii="仿宋_GB2312" w:eastAsia="仿宋_GB2312"/>
          <w:color w:val="auto"/>
          <w:sz w:val="32"/>
          <w:szCs w:val="32"/>
          <w:lang w:eastAsia="zh-CN"/>
        </w:rPr>
        <w:t>市“标准地”分行业指导性控制指标；增加对投资主体的信用等级的要求，低于</w:t>
      </w:r>
      <w:r>
        <w:rPr>
          <w:rFonts w:hint="eastAsia" w:ascii="仿宋_GB2312" w:eastAsia="仿宋_GB2312"/>
          <w:color w:val="auto"/>
          <w:sz w:val="32"/>
          <w:szCs w:val="32"/>
          <w:lang w:val="en-US" w:eastAsia="zh-CN"/>
        </w:rPr>
        <w:t>D类的一票否决；</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3.自然资源和规划局：项目评价中乡</w:t>
      </w:r>
      <w:bookmarkStart w:id="0" w:name="_GoBack"/>
      <w:bookmarkEnd w:id="0"/>
      <w:r>
        <w:rPr>
          <w:rFonts w:hint="eastAsia" w:ascii="仿宋_GB2312" w:eastAsia="仿宋_GB2312"/>
          <w:color w:val="auto"/>
          <w:sz w:val="32"/>
          <w:szCs w:val="32"/>
          <w:lang w:val="en-US" w:eastAsia="zh-CN"/>
        </w:rPr>
        <w:t>镇7个工作日形成评价反馈意见时间太长，建议缩短至3天左右；建议在项目监管中增加后续监管措施，可参考“标准地”验收办法。</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4.生态环境局：建议将一票否决中“环境功能区划”改为“三线一单”要求。</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5.应急管理局：建议将一票否决中涉及危化项目的相关表述调整为不符合化工行业发展规划的项目。</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6.法律顾问：建议将项目受理中的“投资业主”改为“投资主体”。</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7.其他部门：</w:t>
      </w:r>
      <w:r>
        <w:rPr>
          <w:rFonts w:hint="eastAsia" w:ascii="仿宋_GB2312" w:eastAsia="仿宋_GB2312"/>
          <w:color w:val="auto"/>
          <w:sz w:val="32"/>
          <w:szCs w:val="32"/>
          <w:lang w:val="en-US" w:eastAsia="zh-CN"/>
        </w:rPr>
        <w:fldChar w:fldCharType="begin"/>
      </w:r>
      <w:r>
        <w:rPr>
          <w:rFonts w:hint="eastAsia" w:ascii="仿宋_GB2312" w:eastAsia="仿宋_GB2312"/>
          <w:color w:val="auto"/>
          <w:sz w:val="32"/>
          <w:szCs w:val="32"/>
          <w:lang w:val="en-US" w:eastAsia="zh-CN"/>
        </w:rPr>
        <w:instrText xml:space="preserve"> = 1 \* GB3 \* MERGEFORMAT </w:instrText>
      </w:r>
      <w:r>
        <w:rPr>
          <w:rFonts w:hint="eastAsia" w:ascii="仿宋_GB2312" w:eastAsia="仿宋_GB2312"/>
          <w:color w:val="auto"/>
          <w:sz w:val="32"/>
          <w:szCs w:val="32"/>
          <w:lang w:val="en-US" w:eastAsia="zh-CN"/>
        </w:rPr>
        <w:fldChar w:fldCharType="separate"/>
      </w:r>
      <w:r>
        <w:rPr>
          <w:rFonts w:hint="eastAsia" w:ascii="仿宋_GB2312" w:eastAsia="仿宋_GB2312"/>
          <w:color w:val="auto"/>
          <w:sz w:val="32"/>
          <w:szCs w:val="32"/>
          <w:lang w:eastAsia="zh-CN"/>
        </w:rPr>
        <w:t>①</w:t>
      </w:r>
      <w:r>
        <w:rPr>
          <w:rFonts w:hint="eastAsia" w:ascii="仿宋_GB2312" w:eastAsia="仿宋_GB2312"/>
          <w:color w:val="auto"/>
          <w:sz w:val="32"/>
          <w:szCs w:val="32"/>
          <w:lang w:val="en-US" w:eastAsia="zh-CN"/>
        </w:rPr>
        <w:fldChar w:fldCharType="end"/>
      </w:r>
      <w:r>
        <w:rPr>
          <w:rFonts w:hint="eastAsia" w:ascii="仿宋_GB2312" w:eastAsia="仿宋_GB2312"/>
          <w:color w:val="auto"/>
          <w:sz w:val="32"/>
          <w:szCs w:val="32"/>
          <w:lang w:val="en-US" w:eastAsia="zh-CN"/>
        </w:rPr>
        <w:t>建议投资主体</w:t>
      </w:r>
      <w:r>
        <w:rPr>
          <w:rFonts w:hint="eastAsia" w:ascii="仿宋_GB2312" w:eastAsia="仿宋_GB2312"/>
          <w:color w:val="auto"/>
          <w:sz w:val="32"/>
          <w:szCs w:val="32"/>
          <w:lang w:eastAsia="zh-CN"/>
        </w:rPr>
        <w:t>需在本地独立注册；</w:t>
      </w:r>
      <w:r>
        <w:rPr>
          <w:rFonts w:hint="eastAsia" w:ascii="仿宋_GB2312" w:eastAsia="仿宋_GB2312"/>
          <w:color w:val="auto"/>
          <w:sz w:val="32"/>
          <w:szCs w:val="32"/>
          <w:lang w:eastAsia="zh-CN"/>
        </w:rPr>
        <w:fldChar w:fldCharType="begin"/>
      </w:r>
      <w:r>
        <w:rPr>
          <w:rFonts w:hint="eastAsia" w:ascii="仿宋_GB2312" w:eastAsia="仿宋_GB2312"/>
          <w:color w:val="auto"/>
          <w:sz w:val="32"/>
          <w:szCs w:val="32"/>
          <w:lang w:eastAsia="zh-CN"/>
        </w:rPr>
        <w:instrText xml:space="preserve"> = 2 \* GB3 \* MERGEFORMAT </w:instrText>
      </w:r>
      <w:r>
        <w:rPr>
          <w:rFonts w:hint="eastAsia" w:ascii="仿宋_GB2312" w:eastAsia="仿宋_GB2312"/>
          <w:color w:val="auto"/>
          <w:sz w:val="32"/>
          <w:szCs w:val="32"/>
          <w:lang w:eastAsia="zh-CN"/>
        </w:rPr>
        <w:fldChar w:fldCharType="separate"/>
      </w:r>
      <w:r>
        <w:rPr>
          <w:rFonts w:hint="eastAsia" w:ascii="仿宋_GB2312" w:eastAsia="仿宋_GB2312"/>
          <w:color w:val="auto"/>
          <w:sz w:val="32"/>
          <w:szCs w:val="32"/>
          <w:lang w:eastAsia="zh-CN"/>
        </w:rPr>
        <w:t>②</w:t>
      </w:r>
      <w:r>
        <w:rPr>
          <w:rFonts w:hint="eastAsia" w:ascii="仿宋_GB2312" w:eastAsia="仿宋_GB2312"/>
          <w:color w:val="auto"/>
          <w:sz w:val="32"/>
          <w:szCs w:val="32"/>
          <w:lang w:eastAsia="zh-CN"/>
        </w:rPr>
        <w:fldChar w:fldCharType="end"/>
      </w:r>
      <w:r>
        <w:rPr>
          <w:rFonts w:hint="eastAsia" w:ascii="仿宋_GB2312" w:eastAsia="仿宋_GB2312"/>
          <w:color w:val="auto"/>
          <w:sz w:val="32"/>
          <w:szCs w:val="32"/>
          <w:lang w:val="en-US" w:eastAsia="zh-CN"/>
        </w:rPr>
        <w:t>本意见重点针对的应该是工业项目，建议在基本准入条件中予以明确；</w:t>
      </w:r>
      <w:r>
        <w:rPr>
          <w:rFonts w:hint="eastAsia" w:ascii="仿宋_GB2312" w:eastAsia="仿宋_GB2312"/>
          <w:color w:val="auto"/>
          <w:sz w:val="32"/>
          <w:szCs w:val="32"/>
          <w:lang w:val="en-US" w:eastAsia="zh-CN"/>
        </w:rPr>
        <w:fldChar w:fldCharType="begin"/>
      </w:r>
      <w:r>
        <w:rPr>
          <w:rFonts w:hint="eastAsia" w:ascii="仿宋_GB2312" w:eastAsia="仿宋_GB2312"/>
          <w:color w:val="auto"/>
          <w:sz w:val="32"/>
          <w:szCs w:val="32"/>
          <w:lang w:val="en-US" w:eastAsia="zh-CN"/>
        </w:rPr>
        <w:instrText xml:space="preserve"> = 3 \* GB3 \* MERGEFORMAT </w:instrText>
      </w:r>
      <w:r>
        <w:rPr>
          <w:rFonts w:hint="eastAsia" w:ascii="仿宋_GB2312" w:eastAsia="仿宋_GB2312"/>
          <w:color w:val="auto"/>
          <w:sz w:val="32"/>
          <w:szCs w:val="32"/>
          <w:lang w:val="en-US" w:eastAsia="zh-CN"/>
        </w:rPr>
        <w:fldChar w:fldCharType="separate"/>
      </w:r>
      <w:r>
        <w:rPr>
          <w:rFonts w:hint="eastAsia" w:ascii="仿宋_GB2312" w:eastAsia="仿宋_GB2312"/>
          <w:color w:val="auto"/>
          <w:sz w:val="32"/>
          <w:szCs w:val="32"/>
          <w:lang w:eastAsia="zh-CN"/>
        </w:rPr>
        <w:t>③</w:t>
      </w:r>
      <w:r>
        <w:rPr>
          <w:rFonts w:hint="eastAsia" w:ascii="仿宋_GB2312" w:eastAsia="仿宋_GB2312"/>
          <w:color w:val="auto"/>
          <w:sz w:val="32"/>
          <w:szCs w:val="32"/>
          <w:lang w:val="en-US" w:eastAsia="zh-CN"/>
        </w:rPr>
        <w:fldChar w:fldCharType="end"/>
      </w:r>
      <w:r>
        <w:rPr>
          <w:rFonts w:hint="eastAsia" w:ascii="仿宋_GB2312" w:eastAsia="仿宋_GB2312"/>
          <w:color w:val="auto"/>
          <w:sz w:val="32"/>
          <w:szCs w:val="32"/>
          <w:lang w:val="en-US" w:eastAsia="zh-CN"/>
        </w:rPr>
        <w:t>在优先准入条件中增加“35”千百亿产业和</w:t>
      </w:r>
      <w:r>
        <w:rPr>
          <w:rFonts w:hint="eastAsia" w:ascii="仿宋_GB2312" w:eastAsia="仿宋_GB2312"/>
          <w:color w:val="auto"/>
          <w:sz w:val="32"/>
          <w:szCs w:val="32"/>
          <w:lang w:eastAsia="zh-CN"/>
        </w:rPr>
        <w:t>我市传统优势产业带动性大、引领性强的项目；</w:t>
      </w:r>
      <w:r>
        <w:rPr>
          <w:rFonts w:hint="eastAsia" w:ascii="仿宋_GB2312" w:eastAsia="仿宋_GB2312"/>
          <w:color w:val="auto"/>
          <w:sz w:val="32"/>
          <w:szCs w:val="32"/>
          <w:lang w:eastAsia="zh-CN"/>
        </w:rPr>
        <w:fldChar w:fldCharType="begin"/>
      </w:r>
      <w:r>
        <w:rPr>
          <w:rFonts w:hint="eastAsia" w:ascii="仿宋_GB2312" w:eastAsia="仿宋_GB2312"/>
          <w:color w:val="auto"/>
          <w:sz w:val="32"/>
          <w:szCs w:val="32"/>
          <w:lang w:eastAsia="zh-CN"/>
        </w:rPr>
        <w:instrText xml:space="preserve"> = 4 \* GB3 \* MERGEFORMAT </w:instrText>
      </w:r>
      <w:r>
        <w:rPr>
          <w:rFonts w:hint="eastAsia" w:ascii="仿宋_GB2312" w:eastAsia="仿宋_GB2312"/>
          <w:color w:val="auto"/>
          <w:sz w:val="32"/>
          <w:szCs w:val="32"/>
          <w:lang w:eastAsia="zh-CN"/>
        </w:rPr>
        <w:fldChar w:fldCharType="separate"/>
      </w:r>
      <w:r>
        <w:rPr>
          <w:rFonts w:hint="eastAsia" w:ascii="仿宋_GB2312" w:eastAsia="仿宋_GB2312"/>
          <w:color w:val="auto"/>
          <w:sz w:val="32"/>
          <w:szCs w:val="32"/>
          <w:lang w:eastAsia="zh-CN"/>
        </w:rPr>
        <w:t>④</w:t>
      </w:r>
      <w:r>
        <w:rPr>
          <w:rFonts w:hint="eastAsia" w:ascii="仿宋_GB2312" w:eastAsia="仿宋_GB2312"/>
          <w:color w:val="auto"/>
          <w:sz w:val="32"/>
          <w:szCs w:val="32"/>
          <w:lang w:eastAsia="zh-CN"/>
        </w:rPr>
        <w:fldChar w:fldCharType="end"/>
      </w:r>
      <w:r>
        <w:rPr>
          <w:rFonts w:hint="eastAsia" w:ascii="仿宋_GB2312" w:eastAsia="仿宋_GB2312"/>
          <w:color w:val="auto"/>
          <w:sz w:val="32"/>
          <w:szCs w:val="32"/>
          <w:lang w:val="en-US" w:eastAsia="zh-CN"/>
        </w:rPr>
        <w:t>项目受理中乡镇（街道）的初审意见必须经</w:t>
      </w:r>
      <w:r>
        <w:rPr>
          <w:rFonts w:hint="eastAsia" w:ascii="仿宋_GB2312" w:eastAsia="仿宋_GB2312"/>
          <w:color w:val="auto"/>
          <w:sz w:val="32"/>
          <w:szCs w:val="32"/>
          <w:lang w:eastAsia="zh-CN"/>
        </w:rPr>
        <w:t>集体讨论决策后确定并上报；</w:t>
      </w:r>
      <w:r>
        <w:rPr>
          <w:rFonts w:hint="eastAsia" w:ascii="仿宋_GB2312" w:eastAsia="仿宋_GB2312"/>
          <w:color w:val="auto"/>
          <w:sz w:val="32"/>
          <w:szCs w:val="32"/>
          <w:lang w:eastAsia="zh-CN"/>
        </w:rPr>
        <w:fldChar w:fldCharType="begin"/>
      </w:r>
      <w:r>
        <w:rPr>
          <w:rFonts w:hint="eastAsia" w:ascii="仿宋_GB2312" w:eastAsia="仿宋_GB2312"/>
          <w:color w:val="auto"/>
          <w:sz w:val="32"/>
          <w:szCs w:val="32"/>
          <w:lang w:eastAsia="zh-CN"/>
        </w:rPr>
        <w:instrText xml:space="preserve"> = 5 \* GB3 \* MERGEFORMAT </w:instrText>
      </w:r>
      <w:r>
        <w:rPr>
          <w:rFonts w:hint="eastAsia" w:ascii="仿宋_GB2312" w:eastAsia="仿宋_GB2312"/>
          <w:color w:val="auto"/>
          <w:sz w:val="32"/>
          <w:szCs w:val="32"/>
          <w:lang w:eastAsia="zh-CN"/>
        </w:rPr>
        <w:fldChar w:fldCharType="separate"/>
      </w:r>
      <w:r>
        <w:rPr>
          <w:rFonts w:hint="eastAsia" w:ascii="仿宋_GB2312" w:eastAsia="仿宋_GB2312"/>
          <w:color w:val="auto"/>
          <w:sz w:val="32"/>
          <w:szCs w:val="32"/>
          <w:lang w:eastAsia="zh-CN"/>
        </w:rPr>
        <w:t>⑤</w:t>
      </w:r>
      <w:r>
        <w:rPr>
          <w:rFonts w:hint="eastAsia" w:ascii="仿宋_GB2312" w:eastAsia="仿宋_GB2312"/>
          <w:color w:val="auto"/>
          <w:sz w:val="32"/>
          <w:szCs w:val="32"/>
          <w:lang w:eastAsia="zh-CN"/>
        </w:rPr>
        <w:fldChar w:fldCharType="end"/>
      </w:r>
      <w:r>
        <w:rPr>
          <w:rFonts w:hint="eastAsia" w:ascii="仿宋_GB2312" w:eastAsia="仿宋_GB2312"/>
          <w:color w:val="auto"/>
          <w:sz w:val="32"/>
          <w:szCs w:val="32"/>
          <w:lang w:val="en-US" w:eastAsia="zh-CN"/>
        </w:rPr>
        <w:t>建议通过该意见拿地建设的投资主体开展</w:t>
      </w:r>
      <w:r>
        <w:rPr>
          <w:rFonts w:hint="eastAsia" w:ascii="仿宋_GB2312" w:eastAsia="仿宋_GB2312"/>
          <w:color w:val="auto"/>
          <w:sz w:val="32"/>
          <w:szCs w:val="32"/>
          <w:lang w:val="en-US" w:eastAsia="zh-CN"/>
        </w:rPr>
        <w:t>以该项目为主体的股权、土地等转让事宜需经乡镇（街道）同意。</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74C02"/>
    <w:rsid w:val="20974C02"/>
    <w:rsid w:val="64D01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2020-01-15T03:03:00Z</dcterms:created>
  <dc:creator>张周杰</dc:creator>
  <cp:lastModifiedBy>施荣熊</cp:lastModifiedBy>
  <dcterms:modified xsi:type="dcterms:W3CDTF">2020-01-15T06:08:21Z</dcterms:modified>
  <dc:title>余姚市重点工业投资项目准入资格评价实施意见</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