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仿宋_GB2312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牟山镇公开招聘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  <w:lang w:eastAsia="zh-CN"/>
        </w:rPr>
        <w:t>村级后备干部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报名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  <w:lang w:eastAsia="zh-CN"/>
        </w:rPr>
        <w:t>（推荐）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  <w:lang w:eastAsia="zh-CN"/>
        </w:rPr>
        <w:t>报考村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tbl>
      <w:tblPr>
        <w:tblStyle w:val="3"/>
        <w:tblW w:w="925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537"/>
        <w:gridCol w:w="236"/>
        <w:gridCol w:w="83"/>
        <w:gridCol w:w="267"/>
        <w:gridCol w:w="93"/>
        <w:gridCol w:w="262"/>
        <w:gridCol w:w="298"/>
        <w:gridCol w:w="21"/>
        <w:gridCol w:w="229"/>
        <w:gridCol w:w="152"/>
        <w:gridCol w:w="350"/>
        <w:gridCol w:w="318"/>
        <w:gridCol w:w="32"/>
        <w:gridCol w:w="1591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291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932" w:type="dxa"/>
            <w:gridSpan w:val="1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148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9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0" w:hRule="atLeast"/>
        </w:trPr>
        <w:tc>
          <w:tcPr>
            <w:tcW w:w="1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报名（推荐）方式</w:t>
            </w:r>
          </w:p>
        </w:tc>
        <w:tc>
          <w:tcPr>
            <w:tcW w:w="7972" w:type="dxa"/>
            <w:gridSpan w:val="29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1、个人自荐（  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党员群众联名推荐（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3、党总支组织推荐（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13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镇党委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7972" w:type="dxa"/>
            <w:gridSpan w:val="29"/>
            <w:noWrap w:val="0"/>
            <w:vAlign w:val="top"/>
          </w:tcPr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注：个人自荐人员直接到镇组织办报名，党员群众联名推荐人员、村党总支推荐人员由村级组织代为报名，各推荐人员报名时随带毕业证与户口本原件及复印件。</w:t>
      </w:r>
    </w:p>
    <w:p>
      <w:bookmarkStart w:id="0" w:name="_GoBack"/>
      <w:bookmarkEnd w:id="0"/>
    </w:p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1D21"/>
    <w:rsid w:val="14B11D21"/>
    <w:rsid w:val="67B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2020-05-18T08:07:00Z</dcterms:created>
  <dc:creator>牟山镇</dc:creator>
  <cp:lastModifiedBy>牟山镇</cp:lastModifiedBy>
  <dcterms:modified xsi:type="dcterms:W3CDTF">2020-05-18T08:07:53Z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