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6C" w:rsidRPr="001C7C18" w:rsidRDefault="002A3E48">
      <w:pPr>
        <w:spacing w:line="540" w:lineRule="exact"/>
        <w:jc w:val="center"/>
        <w:rPr>
          <w:rFonts w:ascii="华文中宋" w:eastAsia="华文中宋" w:hAnsi="华文中宋"/>
          <w:color w:val="000000"/>
          <w:sz w:val="44"/>
          <w:szCs w:val="44"/>
        </w:rPr>
      </w:pPr>
      <w:r w:rsidRPr="001C7C18">
        <w:rPr>
          <w:rFonts w:ascii="华文中宋" w:eastAsia="华文中宋" w:hAnsi="华文中宋" w:hint="eastAsia"/>
          <w:color w:val="000000"/>
          <w:sz w:val="44"/>
          <w:szCs w:val="44"/>
        </w:rPr>
        <w:t>余姚市陆埠镇人民政府</w:t>
      </w:r>
    </w:p>
    <w:p w:rsidR="00425A6C" w:rsidRPr="001C7C18" w:rsidRDefault="00E77A68">
      <w:pPr>
        <w:spacing w:line="540" w:lineRule="exact"/>
        <w:jc w:val="center"/>
        <w:rPr>
          <w:rFonts w:ascii="华文中宋" w:eastAsia="华文中宋" w:hAnsi="华文中宋"/>
          <w:color w:val="000000"/>
          <w:sz w:val="44"/>
          <w:szCs w:val="44"/>
        </w:rPr>
      </w:pPr>
      <w:r w:rsidRPr="001C7C18">
        <w:rPr>
          <w:rFonts w:ascii="华文中宋" w:eastAsia="华文中宋" w:hAnsi="华文中宋" w:hint="eastAsia"/>
          <w:color w:val="000000"/>
          <w:sz w:val="44"/>
          <w:szCs w:val="44"/>
        </w:rPr>
        <w:t>2020</w:t>
      </w:r>
      <w:r w:rsidR="002A3E48" w:rsidRPr="001C7C18">
        <w:rPr>
          <w:rFonts w:ascii="华文中宋" w:eastAsia="华文中宋" w:hAnsi="华文中宋" w:hint="eastAsia"/>
          <w:color w:val="000000"/>
          <w:sz w:val="44"/>
          <w:szCs w:val="44"/>
        </w:rPr>
        <w:t>年政府信息公</w:t>
      </w:r>
      <w:r w:rsidR="002A3E48" w:rsidRPr="001C7C18">
        <w:rPr>
          <w:rFonts w:ascii="华文中宋" w:eastAsia="华文中宋" w:hAnsi="华文中宋" w:cs="宋体" w:hint="eastAsia"/>
          <w:color w:val="000000"/>
          <w:sz w:val="44"/>
          <w:szCs w:val="44"/>
        </w:rPr>
        <w:t>开</w:t>
      </w:r>
      <w:r w:rsidR="002A3E48" w:rsidRPr="001C7C18">
        <w:rPr>
          <w:rFonts w:ascii="华文中宋" w:eastAsia="华文中宋" w:hAnsi="华文中宋" w:hint="eastAsia"/>
          <w:color w:val="000000"/>
          <w:sz w:val="44"/>
          <w:szCs w:val="44"/>
        </w:rPr>
        <w:t>工作年度</w:t>
      </w:r>
      <w:r w:rsidR="002A3E48" w:rsidRPr="001C7C18">
        <w:rPr>
          <w:rFonts w:ascii="华文中宋" w:eastAsia="华文中宋" w:hAnsi="华文中宋" w:cs="宋体" w:hint="eastAsia"/>
          <w:color w:val="000000"/>
          <w:sz w:val="44"/>
          <w:szCs w:val="44"/>
        </w:rPr>
        <w:t>报</w:t>
      </w:r>
      <w:r w:rsidR="002A3E48" w:rsidRPr="001C7C18">
        <w:rPr>
          <w:rFonts w:ascii="华文中宋" w:eastAsia="华文中宋" w:hAnsi="华文中宋" w:hint="eastAsia"/>
          <w:color w:val="000000"/>
          <w:sz w:val="44"/>
          <w:szCs w:val="44"/>
        </w:rPr>
        <w:t>告</w:t>
      </w:r>
    </w:p>
    <w:p w:rsidR="00425A6C" w:rsidRDefault="00425A6C">
      <w:pPr>
        <w:spacing w:line="540" w:lineRule="exact"/>
        <w:rPr>
          <w:rFonts w:ascii="方正小标宋简体" w:eastAsia="方正小标宋简体"/>
          <w:color w:val="000000"/>
          <w:sz w:val="36"/>
          <w:szCs w:val="36"/>
        </w:rPr>
      </w:pPr>
    </w:p>
    <w:p w:rsidR="00425A6C" w:rsidRDefault="007218BE" w:rsidP="00685B1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w:t>
      </w:r>
      <w:r w:rsidR="004A5331">
        <w:rPr>
          <w:rFonts w:ascii="仿宋_GB2312" w:eastAsia="仿宋_GB2312" w:hint="eastAsia"/>
          <w:color w:val="000000"/>
          <w:sz w:val="32"/>
          <w:szCs w:val="32"/>
        </w:rPr>
        <w:t>，陆埠镇积极执行宁波市委市政府和余姚市委市政府关于政务公开工作</w:t>
      </w:r>
      <w:r>
        <w:rPr>
          <w:rFonts w:ascii="仿宋_GB2312" w:eastAsia="仿宋_GB2312" w:hint="eastAsia"/>
          <w:color w:val="000000"/>
          <w:sz w:val="32"/>
          <w:szCs w:val="32"/>
        </w:rPr>
        <w:t>要求，认真学习贯彻落实《中华人民共和国政府信息公开条例》，紧紧围绕建设法治政府、服务型政府和“阳光政府”的目标，坚持以公开为常态、不公开为例外，扎实有效地推进政府信息公开工作，同时也较好地保障了群众的知情权和参与权。</w:t>
      </w:r>
    </w:p>
    <w:p w:rsidR="00425A6C" w:rsidRDefault="002A3E48" w:rsidP="00685B12">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一、总体情况</w:t>
      </w:r>
    </w:p>
    <w:p w:rsidR="00425A6C" w:rsidRDefault="003A5EC1" w:rsidP="00685B12">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2020</w:t>
      </w:r>
      <w:r w:rsidR="002A3E48">
        <w:rPr>
          <w:rFonts w:ascii="仿宋_GB2312" w:eastAsia="仿宋_GB2312" w:hint="eastAsia"/>
          <w:color w:val="000000"/>
          <w:sz w:val="32"/>
          <w:szCs w:val="32"/>
        </w:rPr>
        <w:t>年，陆埠镇信息公开工作在市委、市政府的</w:t>
      </w:r>
      <w:r w:rsidR="00A872FB">
        <w:rPr>
          <w:rFonts w:ascii="仿宋_GB2312" w:eastAsia="仿宋_GB2312" w:hint="eastAsia"/>
          <w:color w:val="000000"/>
          <w:sz w:val="32"/>
          <w:szCs w:val="32"/>
        </w:rPr>
        <w:t>正确领导下</w:t>
      </w:r>
      <w:r w:rsidR="002A3E48">
        <w:rPr>
          <w:rFonts w:ascii="仿宋_GB2312" w:eastAsia="仿宋_GB2312" w:hint="eastAsia"/>
          <w:color w:val="000000"/>
          <w:sz w:val="32"/>
          <w:szCs w:val="32"/>
        </w:rPr>
        <w:t>，进一步</w:t>
      </w:r>
      <w:r w:rsidR="00A872FB">
        <w:rPr>
          <w:rFonts w:ascii="仿宋_GB2312" w:eastAsia="仿宋_GB2312" w:hint="eastAsia"/>
          <w:color w:val="000000"/>
          <w:sz w:val="32"/>
          <w:szCs w:val="32"/>
        </w:rPr>
        <w:t>深化主动公开内容，规范依申请公开受理机制，拓宽公开渠道以及创新公开载体，使政府信息公开工作呈现出上下联动、平稳运行、有效推进的良好局面。</w:t>
      </w:r>
      <w:r w:rsidR="002A3E48">
        <w:rPr>
          <w:rFonts w:ascii="仿宋_GB2312" w:eastAsia="仿宋_GB2312" w:hint="eastAsia"/>
          <w:color w:val="000000"/>
          <w:sz w:val="32"/>
          <w:szCs w:val="32"/>
        </w:rPr>
        <w:t>一年来，</w:t>
      </w:r>
      <w:r w:rsidR="00A872FB">
        <w:rPr>
          <w:rFonts w:ascii="仿宋_GB2312" w:eastAsia="仿宋_GB2312" w:hint="eastAsia"/>
          <w:color w:val="000000"/>
          <w:sz w:val="32"/>
          <w:szCs w:val="32"/>
        </w:rPr>
        <w:t>全镇通过不同渠道和方式公开政府信息1420条，</w:t>
      </w:r>
      <w:r w:rsidR="008436EE">
        <w:rPr>
          <w:rFonts w:ascii="仿宋_GB2312" w:eastAsia="仿宋_GB2312" w:hint="eastAsia"/>
          <w:color w:val="000000"/>
          <w:sz w:val="32"/>
          <w:szCs w:val="32"/>
        </w:rPr>
        <w:t>其中政府信息公开平台423条，政务</w:t>
      </w:r>
      <w:proofErr w:type="gramStart"/>
      <w:r w:rsidR="008436EE">
        <w:rPr>
          <w:rFonts w:ascii="仿宋_GB2312" w:eastAsia="仿宋_GB2312" w:hint="eastAsia"/>
          <w:color w:val="000000"/>
          <w:sz w:val="32"/>
          <w:szCs w:val="32"/>
        </w:rPr>
        <w:t>微博和微信</w:t>
      </w:r>
      <w:proofErr w:type="gramEnd"/>
      <w:r w:rsidR="008436EE">
        <w:rPr>
          <w:rFonts w:ascii="仿宋_GB2312" w:eastAsia="仿宋_GB2312" w:hint="eastAsia"/>
          <w:color w:val="000000"/>
          <w:sz w:val="32"/>
          <w:szCs w:val="32"/>
        </w:rPr>
        <w:t>分别公开439条和558条，收到</w:t>
      </w:r>
      <w:r w:rsidR="00A872FB">
        <w:rPr>
          <w:rFonts w:ascii="仿宋_GB2312" w:eastAsia="仿宋_GB2312" w:hint="eastAsia"/>
          <w:color w:val="000000"/>
          <w:sz w:val="32"/>
          <w:szCs w:val="32"/>
        </w:rPr>
        <w:t>依申请</w:t>
      </w:r>
      <w:r w:rsidR="008436EE">
        <w:rPr>
          <w:rFonts w:ascii="仿宋_GB2312" w:eastAsia="仿宋_GB2312" w:hint="eastAsia"/>
          <w:color w:val="000000"/>
          <w:sz w:val="32"/>
          <w:szCs w:val="32"/>
        </w:rPr>
        <w:t>公开3件，行政复议1件，行政诉讼1件。一年来，主要抓好了以下</w:t>
      </w:r>
      <w:r w:rsidR="002A3E48">
        <w:rPr>
          <w:rFonts w:ascii="仿宋_GB2312" w:eastAsia="仿宋_GB2312" w:hint="eastAsia"/>
          <w:color w:val="000000"/>
          <w:sz w:val="32"/>
          <w:szCs w:val="32"/>
        </w:rPr>
        <w:t>三方面的工作：</w:t>
      </w:r>
    </w:p>
    <w:p w:rsidR="00425A6C" w:rsidRDefault="00685B12" w:rsidP="00685B12">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（一）</w:t>
      </w:r>
      <w:r w:rsidR="008436EE">
        <w:rPr>
          <w:rFonts w:ascii="仿宋_GB2312" w:eastAsia="仿宋_GB2312" w:hint="eastAsia"/>
          <w:b/>
          <w:bCs/>
          <w:color w:val="000000"/>
          <w:sz w:val="32"/>
          <w:szCs w:val="32"/>
        </w:rPr>
        <w:t>加强领导，公开工作得到进一步重视</w:t>
      </w:r>
    </w:p>
    <w:p w:rsidR="00425A6C" w:rsidRDefault="008436EE" w:rsidP="00685B12">
      <w:pPr>
        <w:spacing w:line="560" w:lineRule="exact"/>
        <w:ind w:firstLine="640"/>
        <w:rPr>
          <w:rFonts w:ascii="仿宋_GB2312" w:eastAsia="仿宋_GB2312"/>
          <w:color w:val="000000"/>
          <w:sz w:val="32"/>
          <w:szCs w:val="32"/>
        </w:rPr>
      </w:pPr>
      <w:r w:rsidRPr="008436EE">
        <w:rPr>
          <w:rFonts w:ascii="仿宋_GB2312" w:eastAsia="仿宋_GB2312" w:hint="eastAsia"/>
          <w:color w:val="000000"/>
          <w:sz w:val="32"/>
          <w:szCs w:val="32"/>
        </w:rPr>
        <w:t>全镇信息公开工作在</w:t>
      </w:r>
      <w:r w:rsidR="002A3E48">
        <w:rPr>
          <w:rFonts w:ascii="仿宋_GB2312" w:eastAsia="仿宋_GB2312" w:hint="eastAsia"/>
          <w:color w:val="000000"/>
          <w:sz w:val="32"/>
          <w:szCs w:val="32"/>
        </w:rPr>
        <w:t>镇党委副书记</w:t>
      </w:r>
      <w:r w:rsidR="00F81486">
        <w:rPr>
          <w:rFonts w:ascii="仿宋_GB2312" w:eastAsia="仿宋_GB2312" w:hint="eastAsia"/>
          <w:color w:val="000000"/>
          <w:sz w:val="32"/>
          <w:szCs w:val="32"/>
        </w:rPr>
        <w:t>的牵头领导下，进一步明确了职责分工、工作流程及人员安排。为进一步推动全镇上下一心共同做好此项工作，特制</w:t>
      </w:r>
      <w:proofErr w:type="gramStart"/>
      <w:r w:rsidR="00F81486">
        <w:rPr>
          <w:rFonts w:ascii="仿宋_GB2312" w:eastAsia="仿宋_GB2312" w:hint="eastAsia"/>
          <w:color w:val="000000"/>
          <w:sz w:val="32"/>
          <w:szCs w:val="32"/>
        </w:rPr>
        <w:t>定落实陆</w:t>
      </w:r>
      <w:proofErr w:type="gramEnd"/>
      <w:r w:rsidR="00F81486">
        <w:rPr>
          <w:rFonts w:ascii="仿宋_GB2312" w:eastAsia="仿宋_GB2312" w:hint="eastAsia"/>
          <w:color w:val="000000"/>
          <w:sz w:val="32"/>
          <w:szCs w:val="32"/>
        </w:rPr>
        <w:t>埠镇信息公开工作考核办法。考核办法</w:t>
      </w:r>
      <w:r w:rsidR="002A3E48">
        <w:rPr>
          <w:rFonts w:ascii="仿宋_GB2312" w:eastAsia="仿宋_GB2312" w:hint="eastAsia"/>
          <w:color w:val="000000"/>
          <w:sz w:val="32"/>
          <w:szCs w:val="32"/>
        </w:rPr>
        <w:t>要求机关各办（所、线、中心）明确一名信息员，</w:t>
      </w:r>
      <w:r w:rsidR="00F81486">
        <w:rPr>
          <w:rFonts w:ascii="仿宋_GB2312" w:eastAsia="仿宋_GB2312" w:hint="eastAsia"/>
          <w:color w:val="000000"/>
          <w:sz w:val="32"/>
          <w:szCs w:val="32"/>
        </w:rPr>
        <w:t>每周</w:t>
      </w:r>
      <w:r w:rsidR="002A3E48">
        <w:rPr>
          <w:rFonts w:ascii="仿宋_GB2312" w:eastAsia="仿宋_GB2312" w:hint="eastAsia"/>
          <w:color w:val="000000"/>
          <w:sz w:val="32"/>
          <w:szCs w:val="32"/>
        </w:rPr>
        <w:t>能够保质保量地上报</w:t>
      </w:r>
      <w:r w:rsidR="00F81486">
        <w:rPr>
          <w:rFonts w:ascii="仿宋_GB2312" w:eastAsia="仿宋_GB2312" w:hint="eastAsia"/>
          <w:color w:val="000000"/>
          <w:sz w:val="32"/>
          <w:szCs w:val="32"/>
        </w:rPr>
        <w:t>一篇工作信息，并由党政综合办负责对上报的信息进行收集、</w:t>
      </w:r>
      <w:r w:rsidR="002A3E48">
        <w:rPr>
          <w:rFonts w:ascii="仿宋_GB2312" w:eastAsia="仿宋_GB2312" w:hint="eastAsia"/>
          <w:color w:val="000000"/>
          <w:sz w:val="32"/>
          <w:szCs w:val="32"/>
        </w:rPr>
        <w:t>筛选</w:t>
      </w:r>
      <w:r w:rsidR="00F81486">
        <w:rPr>
          <w:rFonts w:ascii="仿宋_GB2312" w:eastAsia="仿宋_GB2312" w:hint="eastAsia"/>
          <w:color w:val="000000"/>
          <w:sz w:val="32"/>
          <w:szCs w:val="32"/>
        </w:rPr>
        <w:t>、整理</w:t>
      </w:r>
      <w:r w:rsidR="002A3E48">
        <w:rPr>
          <w:rFonts w:ascii="仿宋_GB2312" w:eastAsia="仿宋_GB2312" w:hint="eastAsia"/>
          <w:color w:val="000000"/>
          <w:sz w:val="32"/>
          <w:szCs w:val="32"/>
        </w:rPr>
        <w:t>，最</w:t>
      </w:r>
      <w:r w:rsidR="002A3E48">
        <w:rPr>
          <w:rFonts w:ascii="仿宋_GB2312" w:eastAsia="仿宋_GB2312" w:hint="eastAsia"/>
          <w:color w:val="000000"/>
          <w:sz w:val="32"/>
          <w:szCs w:val="32"/>
        </w:rPr>
        <w:lastRenderedPageBreak/>
        <w:t>后将陆埠</w:t>
      </w:r>
      <w:proofErr w:type="gramStart"/>
      <w:r w:rsidR="002A3E48">
        <w:rPr>
          <w:rFonts w:ascii="仿宋_GB2312" w:eastAsia="仿宋_GB2312" w:hint="eastAsia"/>
          <w:color w:val="000000"/>
          <w:sz w:val="32"/>
          <w:szCs w:val="32"/>
        </w:rPr>
        <w:t>镇最新</w:t>
      </w:r>
      <w:proofErr w:type="gramEnd"/>
      <w:r w:rsidR="002A3E48">
        <w:rPr>
          <w:rFonts w:ascii="仿宋_GB2312" w:eastAsia="仿宋_GB2312" w:hint="eastAsia"/>
          <w:color w:val="000000"/>
          <w:sz w:val="32"/>
          <w:szCs w:val="32"/>
        </w:rPr>
        <w:t>的工作动态、重点工作</w:t>
      </w:r>
      <w:r w:rsidR="00811AFC">
        <w:rPr>
          <w:rFonts w:ascii="仿宋_GB2312" w:eastAsia="仿宋_GB2312" w:hint="eastAsia"/>
          <w:color w:val="000000"/>
          <w:sz w:val="32"/>
          <w:szCs w:val="32"/>
        </w:rPr>
        <w:t>、民生信息、财政信息以及政策</w:t>
      </w:r>
      <w:r w:rsidR="002A3E48">
        <w:rPr>
          <w:rFonts w:ascii="仿宋_GB2312" w:eastAsia="仿宋_GB2312" w:hint="eastAsia"/>
          <w:color w:val="000000"/>
          <w:sz w:val="32"/>
          <w:szCs w:val="32"/>
        </w:rPr>
        <w:t>文件等在政府网站、政务</w:t>
      </w:r>
      <w:proofErr w:type="gramStart"/>
      <w:r w:rsidR="002A3E48">
        <w:rPr>
          <w:rFonts w:ascii="仿宋_GB2312" w:eastAsia="仿宋_GB2312" w:hint="eastAsia"/>
          <w:color w:val="000000"/>
          <w:sz w:val="32"/>
          <w:szCs w:val="32"/>
        </w:rPr>
        <w:t>微博或微信公众</w:t>
      </w:r>
      <w:proofErr w:type="gramEnd"/>
      <w:r w:rsidR="002A3E48">
        <w:rPr>
          <w:rFonts w:ascii="仿宋_GB2312" w:eastAsia="仿宋_GB2312" w:hint="eastAsia"/>
          <w:color w:val="000000"/>
          <w:sz w:val="32"/>
          <w:szCs w:val="32"/>
        </w:rPr>
        <w:t>号中进行公开。</w:t>
      </w:r>
      <w:r w:rsidR="002F772B">
        <w:rPr>
          <w:rFonts w:ascii="仿宋_GB2312" w:eastAsia="仿宋_GB2312" w:hint="eastAsia"/>
          <w:color w:val="000000"/>
          <w:sz w:val="32"/>
          <w:szCs w:val="32"/>
        </w:rPr>
        <w:t>为确保工作有效开展</w:t>
      </w:r>
      <w:r w:rsidR="002A3E48">
        <w:rPr>
          <w:rFonts w:ascii="仿宋_GB2312" w:eastAsia="仿宋_GB2312" w:hint="eastAsia"/>
          <w:color w:val="000000"/>
          <w:sz w:val="32"/>
          <w:szCs w:val="32"/>
        </w:rPr>
        <w:t>，</w:t>
      </w:r>
      <w:r w:rsidR="002F772B">
        <w:rPr>
          <w:rFonts w:ascii="仿宋_GB2312" w:eastAsia="仿宋_GB2312" w:hint="eastAsia"/>
          <w:color w:val="000000"/>
          <w:sz w:val="32"/>
          <w:szCs w:val="32"/>
        </w:rPr>
        <w:t>由党政</w:t>
      </w:r>
      <w:r w:rsidR="00AF5144">
        <w:rPr>
          <w:rFonts w:ascii="仿宋_GB2312" w:eastAsia="仿宋_GB2312" w:hint="eastAsia"/>
          <w:color w:val="000000"/>
          <w:sz w:val="32"/>
          <w:szCs w:val="32"/>
        </w:rPr>
        <w:t>综合</w:t>
      </w:r>
      <w:r w:rsidR="002F772B">
        <w:rPr>
          <w:rFonts w:ascii="仿宋_GB2312" w:eastAsia="仿宋_GB2312" w:hint="eastAsia"/>
          <w:color w:val="000000"/>
          <w:sz w:val="32"/>
          <w:szCs w:val="32"/>
        </w:rPr>
        <w:t>办每月对各办上报的信息数量进行汇总</w:t>
      </w:r>
      <w:r w:rsidR="002A3E48">
        <w:rPr>
          <w:rFonts w:ascii="仿宋_GB2312" w:eastAsia="仿宋_GB2312" w:hint="eastAsia"/>
          <w:color w:val="000000"/>
          <w:sz w:val="32"/>
          <w:szCs w:val="32"/>
        </w:rPr>
        <w:t>，结果上报至分管领导。</w:t>
      </w:r>
    </w:p>
    <w:p w:rsidR="00425A6C" w:rsidRDefault="00685B12" w:rsidP="00685B12">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（二）</w:t>
      </w:r>
      <w:r w:rsidR="00776918">
        <w:rPr>
          <w:rFonts w:ascii="仿宋_GB2312" w:eastAsia="仿宋_GB2312" w:hint="eastAsia"/>
          <w:b/>
          <w:bCs/>
          <w:color w:val="000000"/>
          <w:sz w:val="32"/>
          <w:szCs w:val="32"/>
        </w:rPr>
        <w:t>健全制度，公开程序得到进一步规范</w:t>
      </w:r>
    </w:p>
    <w:p w:rsidR="00425A6C" w:rsidRPr="004E648E" w:rsidRDefault="00776918" w:rsidP="00685B12">
      <w:pPr>
        <w:spacing w:line="560" w:lineRule="exact"/>
        <w:ind w:firstLineChars="200" w:firstLine="640"/>
        <w:rPr>
          <w:rFonts w:ascii="仿宋_GB2312" w:eastAsia="仿宋_GB2312"/>
          <w:bCs/>
          <w:color w:val="000000"/>
          <w:sz w:val="32"/>
          <w:szCs w:val="32"/>
        </w:rPr>
      </w:pPr>
      <w:r w:rsidRPr="004E648E">
        <w:rPr>
          <w:rFonts w:ascii="仿宋_GB2312" w:eastAsia="仿宋_GB2312" w:hint="eastAsia"/>
          <w:bCs/>
          <w:color w:val="000000"/>
          <w:sz w:val="32"/>
          <w:szCs w:val="32"/>
        </w:rPr>
        <w:t>根据《余姚市人民政府办公室关于进一步做好政府信息公开工作的通知》、《余姚市政府信息依申请公开办理规定》、《余姚市政府信息公开前进行审查的规定》等政策文件，进一步完善了陆埠镇政府信息公开制度、保密审查制度和责任追究制度等相关制度，使政府信息公开程序得到进一步规范。严格落实培训学习制度，不断拓宽工作人员的视野，提升工作水平。</w:t>
      </w:r>
      <w:r w:rsidR="004E648E" w:rsidRPr="004E648E">
        <w:rPr>
          <w:rFonts w:ascii="仿宋_GB2312" w:eastAsia="仿宋_GB2312" w:hint="eastAsia"/>
          <w:bCs/>
          <w:color w:val="000000"/>
          <w:sz w:val="32"/>
          <w:szCs w:val="32"/>
        </w:rPr>
        <w:t>同时，扎实推进自查自纠工作，要求工作人员定期自查，</w:t>
      </w:r>
      <w:r w:rsidR="004E648E" w:rsidRPr="004E648E">
        <w:rPr>
          <w:rFonts w:ascii="仿宋_GB2312" w:eastAsia="仿宋_GB2312" w:hint="eastAsia"/>
          <w:color w:val="000000"/>
          <w:sz w:val="32"/>
          <w:szCs w:val="32"/>
        </w:rPr>
        <w:t>主动发现问题、整改问题，</w:t>
      </w:r>
      <w:r w:rsidR="004E648E" w:rsidRPr="004E648E">
        <w:rPr>
          <w:rFonts w:ascii="仿宋_GB2312" w:eastAsia="仿宋_GB2312" w:hint="eastAsia"/>
          <w:bCs/>
          <w:color w:val="000000"/>
          <w:sz w:val="32"/>
          <w:szCs w:val="32"/>
        </w:rPr>
        <w:t>确保在上级考核中少扣分、不扣分。</w:t>
      </w:r>
    </w:p>
    <w:p w:rsidR="00425A6C" w:rsidRDefault="00685B12" w:rsidP="00685B12">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（三）</w:t>
      </w:r>
      <w:r w:rsidR="004E648E">
        <w:rPr>
          <w:rFonts w:ascii="仿宋_GB2312" w:eastAsia="仿宋_GB2312" w:hint="eastAsia"/>
          <w:b/>
          <w:bCs/>
          <w:color w:val="000000"/>
          <w:sz w:val="32"/>
          <w:szCs w:val="32"/>
        </w:rPr>
        <w:t>创新载体</w:t>
      </w:r>
      <w:r w:rsidR="002A3E48">
        <w:rPr>
          <w:rFonts w:ascii="仿宋_GB2312" w:eastAsia="仿宋_GB2312" w:hint="eastAsia"/>
          <w:b/>
          <w:bCs/>
          <w:color w:val="000000"/>
          <w:sz w:val="32"/>
          <w:szCs w:val="32"/>
        </w:rPr>
        <w:t>，</w:t>
      </w:r>
      <w:r w:rsidR="004E648E">
        <w:rPr>
          <w:rFonts w:ascii="仿宋_GB2312" w:eastAsia="仿宋_GB2312" w:hint="eastAsia"/>
          <w:b/>
          <w:bCs/>
          <w:color w:val="000000"/>
          <w:sz w:val="32"/>
          <w:szCs w:val="32"/>
        </w:rPr>
        <w:t>公开渠道得到进一步拓宽</w:t>
      </w:r>
    </w:p>
    <w:p w:rsidR="00425A6C" w:rsidRDefault="004E648E" w:rsidP="00685B12">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积极顺应互联网时代发展趋势，以建设多渠道、多角度、广覆盖的公开载体为目标，不断创新公开载体，拓宽公开渠道。</w:t>
      </w:r>
      <w:r w:rsidR="002A3E48">
        <w:rPr>
          <w:rFonts w:ascii="仿宋_GB2312" w:eastAsia="仿宋_GB2312" w:hint="eastAsia"/>
          <w:color w:val="000000"/>
          <w:sz w:val="32"/>
          <w:szCs w:val="32"/>
        </w:rPr>
        <w:t>积极发挥政府网站这个主渠道</w:t>
      </w:r>
      <w:r>
        <w:rPr>
          <w:rFonts w:ascii="仿宋_GB2312" w:eastAsia="仿宋_GB2312" w:hint="eastAsia"/>
          <w:color w:val="000000"/>
          <w:sz w:val="32"/>
          <w:szCs w:val="32"/>
        </w:rPr>
        <w:t>的</w:t>
      </w:r>
      <w:r w:rsidR="002A3E48">
        <w:rPr>
          <w:rFonts w:ascii="仿宋_GB2312" w:eastAsia="仿宋_GB2312" w:hint="eastAsia"/>
          <w:color w:val="000000"/>
          <w:sz w:val="32"/>
          <w:szCs w:val="32"/>
        </w:rPr>
        <w:t>作用，</w:t>
      </w:r>
      <w:r>
        <w:rPr>
          <w:rFonts w:ascii="仿宋_GB2312" w:eastAsia="仿宋_GB2312" w:hint="eastAsia"/>
          <w:color w:val="000000"/>
          <w:sz w:val="32"/>
          <w:szCs w:val="32"/>
        </w:rPr>
        <w:t>按照公正、公平、合法、便民的原则，及时调整优化公开目录</w:t>
      </w:r>
      <w:r w:rsidR="00DC246F">
        <w:rPr>
          <w:rFonts w:ascii="仿宋_GB2312" w:eastAsia="仿宋_GB2312" w:hint="eastAsia"/>
          <w:color w:val="000000"/>
          <w:sz w:val="32"/>
          <w:szCs w:val="32"/>
        </w:rPr>
        <w:t>和</w:t>
      </w:r>
      <w:r>
        <w:rPr>
          <w:rFonts w:ascii="仿宋_GB2312" w:eastAsia="仿宋_GB2312" w:hint="eastAsia"/>
          <w:color w:val="000000"/>
          <w:sz w:val="32"/>
          <w:szCs w:val="32"/>
        </w:rPr>
        <w:t>栏目</w:t>
      </w:r>
      <w:r w:rsidR="00DC246F">
        <w:rPr>
          <w:rFonts w:ascii="仿宋_GB2312" w:eastAsia="仿宋_GB2312" w:hint="eastAsia"/>
          <w:color w:val="000000"/>
          <w:sz w:val="32"/>
          <w:szCs w:val="32"/>
        </w:rPr>
        <w:t>设置。</w:t>
      </w:r>
      <w:r>
        <w:rPr>
          <w:rFonts w:ascii="仿宋_GB2312" w:eastAsia="仿宋_GB2312" w:hint="eastAsia"/>
          <w:color w:val="000000"/>
          <w:sz w:val="32"/>
          <w:szCs w:val="32"/>
        </w:rPr>
        <w:t xml:space="preserve">精心打造 </w:t>
      </w:r>
      <w:r w:rsidR="002A3E48">
        <w:rPr>
          <w:rFonts w:ascii="仿宋_GB2312" w:eastAsia="仿宋_GB2312" w:hint="eastAsia"/>
          <w:color w:val="000000"/>
          <w:sz w:val="32"/>
          <w:szCs w:val="32"/>
        </w:rPr>
        <w:t>“古镇陆埠”</w:t>
      </w:r>
      <w:proofErr w:type="gramStart"/>
      <w:r w:rsidR="002A3E48">
        <w:rPr>
          <w:rFonts w:ascii="仿宋_GB2312" w:eastAsia="仿宋_GB2312" w:hint="eastAsia"/>
          <w:color w:val="000000"/>
          <w:sz w:val="32"/>
          <w:szCs w:val="32"/>
        </w:rPr>
        <w:t>政务微信及</w:t>
      </w:r>
      <w:proofErr w:type="gramEnd"/>
      <w:r w:rsidR="002A3E48">
        <w:rPr>
          <w:rFonts w:ascii="仿宋_GB2312" w:eastAsia="仿宋_GB2312" w:hint="eastAsia"/>
          <w:color w:val="000000"/>
          <w:sz w:val="32"/>
          <w:szCs w:val="32"/>
        </w:rPr>
        <w:t>微博</w:t>
      </w:r>
      <w:r>
        <w:rPr>
          <w:rFonts w:ascii="仿宋_GB2312" w:eastAsia="仿宋_GB2312" w:hint="eastAsia"/>
          <w:color w:val="000000"/>
          <w:sz w:val="32"/>
          <w:szCs w:val="32"/>
        </w:rPr>
        <w:t>，</w:t>
      </w:r>
      <w:r w:rsidR="00DC246F">
        <w:rPr>
          <w:rFonts w:ascii="仿宋_GB2312" w:eastAsia="仿宋_GB2312" w:hint="eastAsia"/>
          <w:color w:val="000000"/>
          <w:sz w:val="32"/>
          <w:szCs w:val="32"/>
        </w:rPr>
        <w:t>进一步提升公众的知晓度、参与率和满意度</w:t>
      </w:r>
      <w:r w:rsidR="002A3E48">
        <w:rPr>
          <w:rFonts w:ascii="仿宋_GB2312" w:eastAsia="仿宋_GB2312" w:hint="eastAsia"/>
          <w:color w:val="000000"/>
          <w:sz w:val="32"/>
          <w:szCs w:val="32"/>
        </w:rPr>
        <w:t>。</w:t>
      </w:r>
      <w:r w:rsidR="00DC246F">
        <w:rPr>
          <w:rFonts w:ascii="仿宋_GB2312" w:eastAsia="仿宋_GB2312" w:hint="eastAsia"/>
          <w:color w:val="000000"/>
          <w:sz w:val="32"/>
          <w:szCs w:val="32"/>
        </w:rPr>
        <w:t>创新公开形式，对</w:t>
      </w:r>
      <w:r w:rsidR="002A3E48">
        <w:rPr>
          <w:rFonts w:ascii="仿宋_GB2312" w:eastAsia="仿宋_GB2312" w:hint="eastAsia"/>
          <w:color w:val="000000"/>
          <w:sz w:val="32"/>
          <w:szCs w:val="32"/>
        </w:rPr>
        <w:t>群众关心的重点工作、热点事件，如</w:t>
      </w:r>
      <w:r w:rsidR="00DC246F">
        <w:rPr>
          <w:rFonts w:ascii="仿宋_GB2312" w:eastAsia="仿宋_GB2312" w:hint="eastAsia"/>
          <w:color w:val="000000"/>
          <w:sz w:val="32"/>
          <w:szCs w:val="32"/>
        </w:rPr>
        <w:t>疫情防控、复工复产、“六清六净”专项行动等，采取专题发布、政策解读等</w:t>
      </w:r>
      <w:r w:rsidR="002A3E48">
        <w:rPr>
          <w:rFonts w:ascii="仿宋_GB2312" w:eastAsia="仿宋_GB2312" w:hint="eastAsia"/>
          <w:color w:val="000000"/>
          <w:sz w:val="32"/>
          <w:szCs w:val="32"/>
        </w:rPr>
        <w:t>方式向公众</w:t>
      </w:r>
      <w:r w:rsidR="00DC246F">
        <w:rPr>
          <w:rFonts w:ascii="仿宋_GB2312" w:eastAsia="仿宋_GB2312" w:hint="eastAsia"/>
          <w:color w:val="000000"/>
          <w:sz w:val="32"/>
          <w:szCs w:val="32"/>
        </w:rPr>
        <w:t>公开</w:t>
      </w:r>
      <w:r w:rsidR="002A3E48">
        <w:rPr>
          <w:rFonts w:ascii="仿宋_GB2312" w:eastAsia="仿宋_GB2312" w:hint="eastAsia"/>
          <w:color w:val="000000"/>
          <w:sz w:val="32"/>
          <w:szCs w:val="32"/>
        </w:rPr>
        <w:t>信息。对于网民关注的热点或舆情，均积极回应、解读。截止</w:t>
      </w:r>
      <w:r w:rsidR="002A3E48">
        <w:rPr>
          <w:rFonts w:ascii="仿宋_GB2312" w:eastAsia="仿宋_GB2312" w:hint="eastAsia"/>
          <w:color w:val="000000"/>
          <w:sz w:val="32"/>
          <w:szCs w:val="32"/>
        </w:rPr>
        <w:lastRenderedPageBreak/>
        <w:t>目前，在“e政厅”平台共回复网民留言</w:t>
      </w:r>
      <w:r w:rsidR="000A3CC4" w:rsidRPr="000A3CC4">
        <w:rPr>
          <w:rFonts w:ascii="仿宋_GB2312" w:eastAsia="仿宋_GB2312" w:hint="eastAsia"/>
          <w:color w:val="000000"/>
          <w:sz w:val="32"/>
          <w:szCs w:val="32"/>
        </w:rPr>
        <w:t>56</w:t>
      </w:r>
      <w:r w:rsidR="002A3E48" w:rsidRPr="000A3CC4">
        <w:rPr>
          <w:rFonts w:ascii="仿宋_GB2312" w:eastAsia="仿宋_GB2312" w:hint="eastAsia"/>
          <w:color w:val="000000"/>
          <w:sz w:val="32"/>
          <w:szCs w:val="32"/>
        </w:rPr>
        <w:t>条</w:t>
      </w:r>
      <w:r w:rsidR="002A3E48">
        <w:rPr>
          <w:rFonts w:ascii="仿宋_GB2312" w:eastAsia="仿宋_GB2312" w:hint="eastAsia"/>
          <w:color w:val="000000"/>
          <w:sz w:val="32"/>
          <w:szCs w:val="32"/>
        </w:rPr>
        <w:t>，回复率达100%。</w:t>
      </w:r>
    </w:p>
    <w:p w:rsidR="00425A6C" w:rsidRDefault="002A3E48" w:rsidP="00685B12">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二、主动公开政府信息情况</w:t>
      </w:r>
    </w:p>
    <w:p w:rsidR="00425A6C" w:rsidRDefault="002A3E48" w:rsidP="00685B12">
      <w:pPr>
        <w:spacing w:line="560" w:lineRule="exact"/>
        <w:ind w:firstLine="640"/>
        <w:rPr>
          <w:rFonts w:ascii="仿宋_GB2312" w:eastAsia="仿宋_GB2312" w:hAnsi="宋体" w:cs="宋体"/>
          <w:color w:val="000000"/>
          <w:spacing w:val="-6"/>
          <w:kern w:val="0"/>
          <w:sz w:val="32"/>
          <w:szCs w:val="32"/>
        </w:rPr>
      </w:pPr>
      <w:r>
        <w:rPr>
          <w:rFonts w:ascii="仿宋_GB2312" w:eastAsia="仿宋_GB2312" w:hint="eastAsia"/>
          <w:color w:val="000000"/>
          <w:sz w:val="32"/>
          <w:szCs w:val="32"/>
        </w:rPr>
        <w:t>我镇充分利用各类</w:t>
      </w:r>
      <w:r w:rsidR="00084C1D">
        <w:rPr>
          <w:rFonts w:ascii="仿宋_GB2312" w:eastAsia="仿宋_GB2312" w:hint="eastAsia"/>
          <w:color w:val="000000"/>
          <w:sz w:val="32"/>
          <w:szCs w:val="32"/>
        </w:rPr>
        <w:t>公开</w:t>
      </w:r>
      <w:r>
        <w:rPr>
          <w:rFonts w:ascii="仿宋_GB2312" w:eastAsia="仿宋_GB2312" w:hint="eastAsia"/>
          <w:color w:val="000000"/>
          <w:sz w:val="32"/>
          <w:szCs w:val="32"/>
        </w:rPr>
        <w:t>平台，</w:t>
      </w:r>
      <w:r w:rsidR="00084C1D">
        <w:rPr>
          <w:rFonts w:ascii="仿宋_GB2312" w:eastAsia="仿宋_GB2312" w:hAnsi="宋体" w:cs="宋体" w:hint="eastAsia"/>
          <w:color w:val="000000"/>
          <w:spacing w:val="-6"/>
          <w:kern w:val="0"/>
          <w:sz w:val="32"/>
          <w:szCs w:val="32"/>
        </w:rPr>
        <w:t>努力做到</w:t>
      </w:r>
      <w:r>
        <w:rPr>
          <w:rFonts w:ascii="仿宋_GB2312" w:eastAsia="仿宋_GB2312" w:hAnsi="宋体" w:cs="宋体" w:hint="eastAsia"/>
          <w:color w:val="000000"/>
          <w:spacing w:val="-6"/>
          <w:kern w:val="0"/>
          <w:sz w:val="32"/>
          <w:szCs w:val="32"/>
        </w:rPr>
        <w:t>主动、及时、全</w:t>
      </w:r>
      <w:r w:rsidR="00084C1D">
        <w:rPr>
          <w:rFonts w:ascii="仿宋_GB2312" w:eastAsia="仿宋_GB2312" w:hAnsi="宋体" w:cs="宋体" w:hint="eastAsia"/>
          <w:color w:val="000000"/>
          <w:spacing w:val="-6"/>
          <w:kern w:val="0"/>
          <w:sz w:val="32"/>
          <w:szCs w:val="32"/>
        </w:rPr>
        <w:t>面回应公众关注的热点或重大舆情，不断提高公开力度、扩大公开范围</w:t>
      </w:r>
      <w:r>
        <w:rPr>
          <w:rFonts w:ascii="仿宋_GB2312" w:eastAsia="仿宋_GB2312" w:hAnsi="宋体" w:cs="宋体" w:hint="eastAsia"/>
          <w:color w:val="000000"/>
          <w:spacing w:val="-6"/>
          <w:kern w:val="0"/>
          <w:sz w:val="32"/>
          <w:szCs w:val="32"/>
        </w:rPr>
        <w:t>，进一步</w:t>
      </w:r>
      <w:r w:rsidR="00084C1D">
        <w:rPr>
          <w:rFonts w:ascii="仿宋_GB2312" w:eastAsia="仿宋_GB2312" w:hAnsi="宋体" w:cs="宋体" w:hint="eastAsia"/>
          <w:color w:val="000000"/>
          <w:spacing w:val="-6"/>
          <w:kern w:val="0"/>
          <w:sz w:val="32"/>
          <w:szCs w:val="32"/>
        </w:rPr>
        <w:t>增强社会各界对党和政府工作的理解与支持</w:t>
      </w:r>
      <w:r>
        <w:rPr>
          <w:rFonts w:ascii="仿宋_GB2312" w:eastAsia="仿宋_GB2312" w:hAnsi="宋体" w:cs="宋体" w:hint="eastAsia"/>
          <w:color w:val="000000"/>
          <w:spacing w:val="-6"/>
          <w:kern w:val="0"/>
          <w:sz w:val="32"/>
          <w:szCs w:val="32"/>
        </w:rPr>
        <w:t xml:space="preserve">。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4"/>
        <w:gridCol w:w="2605"/>
        <w:gridCol w:w="2268"/>
        <w:gridCol w:w="1984"/>
      </w:tblGrid>
      <w:tr w:rsidR="005461C3" w:rsidTr="00BA7820">
        <w:tc>
          <w:tcPr>
            <w:tcW w:w="8931" w:type="dxa"/>
            <w:gridSpan w:val="4"/>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第二十条第（一）项</w:t>
            </w:r>
          </w:p>
        </w:tc>
      </w:tr>
      <w:tr w:rsidR="005461C3" w:rsidTr="00BA7820">
        <w:trPr>
          <w:trHeight w:val="567"/>
        </w:trPr>
        <w:tc>
          <w:tcPr>
            <w:tcW w:w="207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信息内容</w:t>
            </w:r>
          </w:p>
        </w:tc>
        <w:tc>
          <w:tcPr>
            <w:tcW w:w="2605"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本年新制作数量</w:t>
            </w:r>
          </w:p>
        </w:tc>
        <w:tc>
          <w:tcPr>
            <w:tcW w:w="2268"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本年新公开数量</w:t>
            </w:r>
          </w:p>
        </w:tc>
        <w:tc>
          <w:tcPr>
            <w:tcW w:w="198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对外公开总数量</w:t>
            </w:r>
          </w:p>
        </w:tc>
      </w:tr>
      <w:tr w:rsidR="005461C3"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规章</w:t>
            </w:r>
          </w:p>
        </w:tc>
        <w:tc>
          <w:tcPr>
            <w:tcW w:w="2605"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2268"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198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5461C3"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规范性文件</w:t>
            </w:r>
          </w:p>
        </w:tc>
        <w:tc>
          <w:tcPr>
            <w:tcW w:w="2605"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2268"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198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5461C3" w:rsidTr="00BA7820">
        <w:tc>
          <w:tcPr>
            <w:tcW w:w="8931" w:type="dxa"/>
            <w:gridSpan w:val="4"/>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第二十条第（五）项</w:t>
            </w:r>
          </w:p>
        </w:tc>
      </w:tr>
      <w:tr w:rsidR="005461C3" w:rsidTr="00BA7820">
        <w:trPr>
          <w:trHeight w:val="567"/>
        </w:trPr>
        <w:tc>
          <w:tcPr>
            <w:tcW w:w="207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信息内容</w:t>
            </w:r>
          </w:p>
        </w:tc>
        <w:tc>
          <w:tcPr>
            <w:tcW w:w="2605"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上一年项目数量</w:t>
            </w:r>
          </w:p>
        </w:tc>
        <w:tc>
          <w:tcPr>
            <w:tcW w:w="2268"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本年增</w:t>
            </w:r>
            <w:r>
              <w:rPr>
                <w:rFonts w:ascii="黑体" w:eastAsia="黑体" w:hAnsi="黑体" w:cs="黑体"/>
                <w:sz w:val="24"/>
              </w:rPr>
              <w:t>/</w:t>
            </w:r>
            <w:r>
              <w:rPr>
                <w:rFonts w:ascii="黑体" w:eastAsia="黑体" w:hAnsi="黑体" w:cs="黑体" w:hint="eastAsia"/>
                <w:sz w:val="24"/>
              </w:rPr>
              <w:t>减</w:t>
            </w:r>
          </w:p>
        </w:tc>
        <w:tc>
          <w:tcPr>
            <w:tcW w:w="198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处理决定数量</w:t>
            </w:r>
          </w:p>
        </w:tc>
      </w:tr>
      <w:tr w:rsidR="005461C3" w:rsidRPr="003B5D09"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行政许可</w:t>
            </w:r>
          </w:p>
        </w:tc>
        <w:tc>
          <w:tcPr>
            <w:tcW w:w="2605" w:type="dxa"/>
            <w:vAlign w:val="center"/>
          </w:tcPr>
          <w:p w:rsidR="005461C3" w:rsidRPr="003B5D09" w:rsidRDefault="005461C3" w:rsidP="00BA7820">
            <w:pPr>
              <w:spacing w:line="400" w:lineRule="exact"/>
              <w:jc w:val="center"/>
              <w:rPr>
                <w:rFonts w:ascii="仿宋_GB2312" w:eastAsia="仿宋_GB2312" w:hAnsi="仿宋_GB2312"/>
                <w:sz w:val="24"/>
              </w:rPr>
            </w:pPr>
            <w:r w:rsidRPr="003B5D09">
              <w:rPr>
                <w:rFonts w:ascii="仿宋_GB2312" w:eastAsia="仿宋_GB2312" w:hAnsi="仿宋_GB2312" w:hint="eastAsia"/>
                <w:sz w:val="24"/>
              </w:rPr>
              <w:t>3</w:t>
            </w:r>
          </w:p>
        </w:tc>
        <w:tc>
          <w:tcPr>
            <w:tcW w:w="2268" w:type="dxa"/>
            <w:vAlign w:val="center"/>
          </w:tcPr>
          <w:p w:rsidR="005461C3" w:rsidRPr="003B5D09" w:rsidRDefault="005461C3" w:rsidP="00BA7820">
            <w:pPr>
              <w:spacing w:line="400" w:lineRule="exact"/>
              <w:jc w:val="center"/>
              <w:rPr>
                <w:rFonts w:ascii="仿宋_GB2312" w:eastAsia="仿宋_GB2312" w:hAnsi="仿宋_GB2312"/>
                <w:sz w:val="24"/>
              </w:rPr>
            </w:pPr>
            <w:r w:rsidRPr="003B5D09">
              <w:rPr>
                <w:rFonts w:ascii="仿宋_GB2312" w:eastAsia="仿宋_GB2312" w:hAnsi="仿宋_GB2312" w:hint="eastAsia"/>
                <w:sz w:val="24"/>
              </w:rPr>
              <w:t>0</w:t>
            </w:r>
          </w:p>
        </w:tc>
        <w:tc>
          <w:tcPr>
            <w:tcW w:w="1984" w:type="dxa"/>
            <w:vAlign w:val="center"/>
          </w:tcPr>
          <w:p w:rsidR="005461C3" w:rsidRPr="003B5D09" w:rsidRDefault="005461C3" w:rsidP="00BA7820">
            <w:pPr>
              <w:spacing w:line="400" w:lineRule="exact"/>
              <w:jc w:val="center"/>
              <w:rPr>
                <w:rFonts w:ascii="仿宋_GB2312" w:eastAsia="仿宋_GB2312" w:hAnsi="仿宋_GB2312"/>
                <w:sz w:val="24"/>
              </w:rPr>
            </w:pPr>
            <w:r w:rsidRPr="003B5D09">
              <w:rPr>
                <w:rFonts w:ascii="仿宋_GB2312" w:eastAsia="仿宋_GB2312" w:hAnsi="仿宋_GB2312" w:hint="eastAsia"/>
                <w:sz w:val="24"/>
              </w:rPr>
              <w:t>108</w:t>
            </w:r>
          </w:p>
        </w:tc>
      </w:tr>
      <w:tr w:rsidR="005461C3" w:rsidRPr="003B5D09"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其他对外管理服务事项</w:t>
            </w:r>
          </w:p>
        </w:tc>
        <w:tc>
          <w:tcPr>
            <w:tcW w:w="2605" w:type="dxa"/>
            <w:vAlign w:val="center"/>
          </w:tcPr>
          <w:p w:rsidR="005461C3" w:rsidRPr="003B5D09" w:rsidRDefault="005461C3" w:rsidP="00BA7820">
            <w:pPr>
              <w:spacing w:line="400" w:lineRule="exact"/>
              <w:jc w:val="center"/>
              <w:rPr>
                <w:rFonts w:ascii="仿宋_GB2312" w:eastAsia="仿宋_GB2312" w:hAnsi="仿宋_GB2312"/>
                <w:sz w:val="24"/>
              </w:rPr>
            </w:pPr>
            <w:r w:rsidRPr="003B5D09">
              <w:rPr>
                <w:rFonts w:ascii="仿宋_GB2312" w:eastAsia="仿宋_GB2312" w:hAnsi="仿宋_GB2312" w:hint="eastAsia"/>
                <w:sz w:val="24"/>
              </w:rPr>
              <w:t>1</w:t>
            </w:r>
          </w:p>
        </w:tc>
        <w:tc>
          <w:tcPr>
            <w:tcW w:w="2268" w:type="dxa"/>
            <w:vAlign w:val="center"/>
          </w:tcPr>
          <w:p w:rsidR="005461C3" w:rsidRPr="003B5D09" w:rsidRDefault="005461C3" w:rsidP="00BA7820">
            <w:pPr>
              <w:spacing w:line="400" w:lineRule="exact"/>
              <w:jc w:val="center"/>
              <w:rPr>
                <w:rFonts w:ascii="仿宋_GB2312" w:eastAsia="仿宋_GB2312" w:hAnsi="仿宋_GB2312"/>
                <w:sz w:val="24"/>
              </w:rPr>
            </w:pPr>
            <w:r w:rsidRPr="003B5D09">
              <w:rPr>
                <w:rFonts w:ascii="仿宋_GB2312" w:eastAsia="仿宋_GB2312" w:hAnsi="仿宋_GB2312" w:hint="eastAsia"/>
                <w:sz w:val="24"/>
              </w:rPr>
              <w:t>0</w:t>
            </w:r>
          </w:p>
        </w:tc>
        <w:tc>
          <w:tcPr>
            <w:tcW w:w="1984" w:type="dxa"/>
            <w:vAlign w:val="center"/>
          </w:tcPr>
          <w:p w:rsidR="005461C3" w:rsidRPr="003B5D09" w:rsidRDefault="005461C3" w:rsidP="00BA7820">
            <w:pPr>
              <w:spacing w:line="400" w:lineRule="exact"/>
              <w:jc w:val="center"/>
              <w:rPr>
                <w:rFonts w:ascii="仿宋_GB2312" w:eastAsia="仿宋_GB2312" w:hAnsi="仿宋_GB2312"/>
                <w:sz w:val="24"/>
              </w:rPr>
            </w:pPr>
            <w:r w:rsidRPr="003B5D09">
              <w:rPr>
                <w:rFonts w:ascii="仿宋_GB2312" w:eastAsia="仿宋_GB2312" w:hAnsi="仿宋_GB2312" w:hint="eastAsia"/>
                <w:sz w:val="24"/>
              </w:rPr>
              <w:t>11</w:t>
            </w:r>
          </w:p>
        </w:tc>
      </w:tr>
      <w:tr w:rsidR="005461C3" w:rsidTr="00BA7820">
        <w:tc>
          <w:tcPr>
            <w:tcW w:w="8931" w:type="dxa"/>
            <w:gridSpan w:val="4"/>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第二十条第（六）项</w:t>
            </w:r>
          </w:p>
        </w:tc>
      </w:tr>
      <w:tr w:rsidR="005461C3" w:rsidTr="00BA7820">
        <w:trPr>
          <w:trHeight w:val="567"/>
        </w:trPr>
        <w:tc>
          <w:tcPr>
            <w:tcW w:w="207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信息内容</w:t>
            </w:r>
          </w:p>
        </w:tc>
        <w:tc>
          <w:tcPr>
            <w:tcW w:w="2605"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上一年项目数量</w:t>
            </w:r>
          </w:p>
        </w:tc>
        <w:tc>
          <w:tcPr>
            <w:tcW w:w="2268"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本年增</w:t>
            </w:r>
            <w:r>
              <w:rPr>
                <w:rFonts w:ascii="黑体" w:eastAsia="黑体" w:hAnsi="黑体" w:cs="黑体"/>
                <w:sz w:val="24"/>
              </w:rPr>
              <w:t>/</w:t>
            </w:r>
            <w:r>
              <w:rPr>
                <w:rFonts w:ascii="黑体" w:eastAsia="黑体" w:hAnsi="黑体" w:cs="黑体" w:hint="eastAsia"/>
                <w:sz w:val="24"/>
              </w:rPr>
              <w:t>减</w:t>
            </w:r>
          </w:p>
        </w:tc>
        <w:tc>
          <w:tcPr>
            <w:tcW w:w="198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处理决定数量</w:t>
            </w:r>
          </w:p>
        </w:tc>
      </w:tr>
      <w:tr w:rsidR="005461C3"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行政处罚</w:t>
            </w:r>
          </w:p>
        </w:tc>
        <w:tc>
          <w:tcPr>
            <w:tcW w:w="2605"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1</w:t>
            </w:r>
          </w:p>
        </w:tc>
        <w:tc>
          <w:tcPr>
            <w:tcW w:w="2268"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198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10</w:t>
            </w:r>
          </w:p>
        </w:tc>
      </w:tr>
      <w:tr w:rsidR="005461C3"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行政强制</w:t>
            </w:r>
          </w:p>
        </w:tc>
        <w:tc>
          <w:tcPr>
            <w:tcW w:w="2605"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1</w:t>
            </w:r>
          </w:p>
        </w:tc>
        <w:tc>
          <w:tcPr>
            <w:tcW w:w="2268"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198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10</w:t>
            </w:r>
          </w:p>
        </w:tc>
      </w:tr>
      <w:tr w:rsidR="005461C3" w:rsidTr="00BA7820">
        <w:tc>
          <w:tcPr>
            <w:tcW w:w="8931" w:type="dxa"/>
            <w:gridSpan w:val="4"/>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第二十条第（八）项</w:t>
            </w:r>
          </w:p>
        </w:tc>
      </w:tr>
      <w:tr w:rsidR="005461C3" w:rsidTr="00BA7820">
        <w:trPr>
          <w:trHeight w:val="567"/>
        </w:trPr>
        <w:tc>
          <w:tcPr>
            <w:tcW w:w="207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信息内容</w:t>
            </w:r>
          </w:p>
        </w:tc>
        <w:tc>
          <w:tcPr>
            <w:tcW w:w="2605"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上一年项目数量</w:t>
            </w:r>
          </w:p>
        </w:tc>
        <w:tc>
          <w:tcPr>
            <w:tcW w:w="4252" w:type="dxa"/>
            <w:gridSpan w:val="2"/>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本年增</w:t>
            </w:r>
            <w:r>
              <w:rPr>
                <w:rFonts w:ascii="黑体" w:eastAsia="黑体" w:hAnsi="黑体" w:cs="黑体"/>
                <w:sz w:val="24"/>
              </w:rPr>
              <w:t>/</w:t>
            </w:r>
            <w:r>
              <w:rPr>
                <w:rFonts w:ascii="黑体" w:eastAsia="黑体" w:hAnsi="黑体" w:cs="黑体" w:hint="eastAsia"/>
                <w:sz w:val="24"/>
              </w:rPr>
              <w:t>减</w:t>
            </w:r>
          </w:p>
        </w:tc>
      </w:tr>
      <w:tr w:rsidR="005461C3"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行政事业性收费</w:t>
            </w:r>
          </w:p>
        </w:tc>
        <w:tc>
          <w:tcPr>
            <w:tcW w:w="2605"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1</w:t>
            </w:r>
          </w:p>
        </w:tc>
        <w:tc>
          <w:tcPr>
            <w:tcW w:w="4252" w:type="dxa"/>
            <w:gridSpan w:val="2"/>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5461C3" w:rsidTr="00BA7820">
        <w:tc>
          <w:tcPr>
            <w:tcW w:w="8931" w:type="dxa"/>
            <w:gridSpan w:val="4"/>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第二十条第（九）项</w:t>
            </w:r>
          </w:p>
        </w:tc>
      </w:tr>
      <w:tr w:rsidR="005461C3" w:rsidTr="00BA7820">
        <w:trPr>
          <w:trHeight w:val="567"/>
        </w:trPr>
        <w:tc>
          <w:tcPr>
            <w:tcW w:w="2074"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信息内容</w:t>
            </w:r>
          </w:p>
        </w:tc>
        <w:tc>
          <w:tcPr>
            <w:tcW w:w="2605" w:type="dxa"/>
            <w:vAlign w:val="center"/>
          </w:tcPr>
          <w:p w:rsidR="005461C3" w:rsidRDefault="005461C3" w:rsidP="00BA7820">
            <w:pPr>
              <w:spacing w:line="400" w:lineRule="exact"/>
              <w:jc w:val="center"/>
              <w:rPr>
                <w:rFonts w:ascii="黑体" w:eastAsia="黑体" w:hAnsi="黑体"/>
                <w:sz w:val="24"/>
              </w:rPr>
            </w:pPr>
            <w:r>
              <w:rPr>
                <w:rFonts w:ascii="黑体" w:eastAsia="黑体" w:hAnsi="黑体" w:cs="黑体" w:hint="eastAsia"/>
                <w:sz w:val="24"/>
              </w:rPr>
              <w:t>采购项目数量</w:t>
            </w:r>
          </w:p>
        </w:tc>
        <w:tc>
          <w:tcPr>
            <w:tcW w:w="4252" w:type="dxa"/>
            <w:gridSpan w:val="2"/>
            <w:vAlign w:val="center"/>
          </w:tcPr>
          <w:p w:rsidR="005461C3" w:rsidRDefault="005461C3" w:rsidP="00BA7820">
            <w:pPr>
              <w:spacing w:line="400" w:lineRule="exact"/>
              <w:jc w:val="center"/>
              <w:rPr>
                <w:rFonts w:ascii="黑体" w:eastAsia="黑体" w:hAnsi="黑体"/>
                <w:sz w:val="24"/>
              </w:rPr>
            </w:pPr>
            <w:proofErr w:type="gramStart"/>
            <w:r>
              <w:rPr>
                <w:rFonts w:ascii="黑体" w:eastAsia="黑体" w:hAnsi="黑体" w:cs="黑体" w:hint="eastAsia"/>
                <w:sz w:val="24"/>
              </w:rPr>
              <w:t>采购总</w:t>
            </w:r>
            <w:proofErr w:type="gramEnd"/>
            <w:r>
              <w:rPr>
                <w:rFonts w:ascii="黑体" w:eastAsia="黑体" w:hAnsi="黑体" w:cs="黑体" w:hint="eastAsia"/>
                <w:sz w:val="24"/>
              </w:rPr>
              <w:t>金额</w:t>
            </w:r>
          </w:p>
        </w:tc>
      </w:tr>
      <w:tr w:rsidR="005461C3" w:rsidTr="00BA7820">
        <w:trPr>
          <w:trHeight w:val="567"/>
        </w:trPr>
        <w:tc>
          <w:tcPr>
            <w:tcW w:w="2074"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cs="仿宋_GB2312" w:hint="eastAsia"/>
                <w:sz w:val="24"/>
              </w:rPr>
              <w:t>政府集中采购</w:t>
            </w:r>
          </w:p>
        </w:tc>
        <w:tc>
          <w:tcPr>
            <w:tcW w:w="2605" w:type="dxa"/>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60</w:t>
            </w:r>
          </w:p>
        </w:tc>
        <w:tc>
          <w:tcPr>
            <w:tcW w:w="4252" w:type="dxa"/>
            <w:gridSpan w:val="2"/>
            <w:vAlign w:val="center"/>
          </w:tcPr>
          <w:p w:rsidR="005461C3" w:rsidRDefault="005461C3" w:rsidP="00BA7820">
            <w:pPr>
              <w:spacing w:line="400" w:lineRule="exact"/>
              <w:jc w:val="center"/>
              <w:rPr>
                <w:rFonts w:ascii="仿宋_GB2312" w:eastAsia="仿宋_GB2312" w:hAnsi="仿宋_GB2312"/>
                <w:sz w:val="24"/>
              </w:rPr>
            </w:pPr>
            <w:r>
              <w:rPr>
                <w:rFonts w:ascii="仿宋_GB2312" w:eastAsia="仿宋_GB2312" w:hAnsi="仿宋_GB2312" w:hint="eastAsia"/>
                <w:sz w:val="24"/>
              </w:rPr>
              <w:t>2636306</w:t>
            </w:r>
          </w:p>
        </w:tc>
      </w:tr>
    </w:tbl>
    <w:p w:rsidR="00425A6C" w:rsidRPr="00084C1D" w:rsidRDefault="002A3E48" w:rsidP="005461C3">
      <w:pPr>
        <w:spacing w:line="360" w:lineRule="auto"/>
        <w:ind w:firstLineChars="100" w:firstLine="321"/>
        <w:rPr>
          <w:rFonts w:ascii="仿宋_GB2312" w:eastAsia="仿宋_GB2312"/>
          <w:b/>
          <w:bCs/>
          <w:color w:val="000000"/>
          <w:sz w:val="32"/>
          <w:szCs w:val="32"/>
        </w:rPr>
      </w:pPr>
      <w:r>
        <w:rPr>
          <w:rFonts w:ascii="仿宋_GB2312" w:eastAsia="仿宋_GB2312" w:hint="eastAsia"/>
          <w:b/>
          <w:bCs/>
          <w:color w:val="000000"/>
          <w:sz w:val="32"/>
          <w:szCs w:val="32"/>
        </w:rPr>
        <w:lastRenderedPageBreak/>
        <w:t>三、公开平台建设和信息发布情况</w:t>
      </w:r>
    </w:p>
    <w:tbl>
      <w:tblPr>
        <w:tblW w:w="0" w:type="auto"/>
        <w:jc w:val="center"/>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6455"/>
        <w:gridCol w:w="806"/>
        <w:gridCol w:w="1619"/>
      </w:tblGrid>
      <w:tr w:rsidR="00425A6C">
        <w:trPr>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bookmarkStart w:id="0" w:name="_Hlk26876326"/>
            <w:r>
              <w:rPr>
                <w:rFonts w:ascii="仿宋_GB2312" w:eastAsia="仿宋_GB2312" w:hAnsi="仿宋_GB2312" w:cs="仿宋_GB2312" w:hint="eastAsia"/>
                <w:snapToGrid w:val="0"/>
                <w:kern w:val="0"/>
                <w:sz w:val="24"/>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单位</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统计数</w:t>
            </w:r>
          </w:p>
        </w:tc>
      </w:tr>
      <w:tr w:rsidR="00425A6C">
        <w:trPr>
          <w:trHeight w:val="102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（一）主动公开政府信息数</w:t>
            </w:r>
          </w:p>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（不同渠道和方式公开相同信息计1条）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5C11B3">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1420</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425A6C">
            <w:pPr>
              <w:ind w:firstLineChars="200" w:firstLine="480"/>
              <w:jc w:val="center"/>
              <w:rPr>
                <w:rFonts w:ascii="仿宋_GB2312" w:eastAsia="仿宋_GB2312" w:hAnsi="仿宋_GB2312" w:cs="仿宋_GB2312"/>
                <w:snapToGrid w:val="0"/>
                <w:kern w:val="0"/>
                <w:sz w:val="24"/>
              </w:rPr>
            </w:pP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0</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B31282">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w:t>
            </w:r>
            <w:r w:rsidR="002A3E48">
              <w:rPr>
                <w:rFonts w:ascii="仿宋_GB2312" w:eastAsia="仿宋_GB2312" w:hAnsi="仿宋_GB2312" w:cs="仿宋_GB2312" w:hint="eastAsia"/>
                <w:snapToGrid w:val="0"/>
                <w:kern w:val="0"/>
                <w:sz w:val="24"/>
              </w:rPr>
              <w:t>2.政府网站公开政府信息数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5C11B3">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423</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3.政务</w:t>
            </w:r>
            <w:proofErr w:type="gramStart"/>
            <w:r>
              <w:rPr>
                <w:rFonts w:ascii="仿宋_GB2312" w:eastAsia="仿宋_GB2312" w:hAnsi="仿宋_GB2312" w:cs="仿宋_GB2312" w:hint="eastAsia"/>
                <w:snapToGrid w:val="0"/>
                <w:kern w:val="0"/>
                <w:sz w:val="24"/>
              </w:rPr>
              <w:t>微博公开</w:t>
            </w:r>
            <w:proofErr w:type="gramEnd"/>
            <w:r>
              <w:rPr>
                <w:rFonts w:ascii="仿宋_GB2312" w:eastAsia="仿宋_GB2312" w:hAnsi="仿宋_GB2312" w:cs="仿宋_GB2312" w:hint="eastAsia"/>
                <w:snapToGrid w:val="0"/>
                <w:kern w:val="0"/>
                <w:sz w:val="24"/>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5C11B3">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439</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4.</w:t>
            </w:r>
            <w:proofErr w:type="gramStart"/>
            <w:r>
              <w:rPr>
                <w:rFonts w:ascii="仿宋_GB2312" w:eastAsia="仿宋_GB2312" w:hAnsi="仿宋_GB2312" w:cs="仿宋_GB2312" w:hint="eastAsia"/>
                <w:snapToGrid w:val="0"/>
                <w:kern w:val="0"/>
                <w:sz w:val="24"/>
              </w:rPr>
              <w:t>政务微信公开</w:t>
            </w:r>
            <w:proofErr w:type="gramEnd"/>
            <w:r>
              <w:rPr>
                <w:rFonts w:ascii="仿宋_GB2312" w:eastAsia="仿宋_GB2312" w:hAnsi="仿宋_GB2312" w:cs="仿宋_GB2312" w:hint="eastAsia"/>
                <w:snapToGrid w:val="0"/>
                <w:kern w:val="0"/>
                <w:sz w:val="24"/>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5C11B3">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558</w:t>
            </w:r>
          </w:p>
        </w:tc>
      </w:tr>
      <w:tr w:rsidR="00425A6C">
        <w:trPr>
          <w:trHeight w:val="825"/>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（三）回应公众关注热点或重大舆情数</w:t>
            </w:r>
          </w:p>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（不同方式回应同一热点或舆情计1次）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90537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68</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（四）通过不同渠道和方式回应解读的情况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425A6C">
            <w:pPr>
              <w:ind w:firstLineChars="200" w:firstLine="480"/>
              <w:jc w:val="center"/>
              <w:rPr>
                <w:rFonts w:ascii="仿宋_GB2312" w:eastAsia="仿宋_GB2312" w:hAnsi="仿宋_GB2312" w:cs="仿宋_GB2312"/>
                <w:snapToGrid w:val="0"/>
                <w:kern w:val="0"/>
                <w:sz w:val="24"/>
              </w:rPr>
            </w:pP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0</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0</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2.政府网站在线访谈次数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0</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0</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3.政策解读稿件发布数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篇</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045A73">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35</w:t>
            </w:r>
          </w:p>
        </w:tc>
      </w:tr>
      <w:tr w:rsidR="00425A6C">
        <w:trPr>
          <w:trHeight w:val="340"/>
          <w:jc w:val="center"/>
        </w:trPr>
        <w:tc>
          <w:tcPr>
            <w:tcW w:w="64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ind w:firstLineChars="200" w:firstLine="480"/>
              <w:jc w:val="left"/>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4.</w:t>
            </w:r>
            <w:proofErr w:type="gramStart"/>
            <w:r>
              <w:rPr>
                <w:rFonts w:ascii="仿宋_GB2312" w:eastAsia="仿宋_GB2312" w:hAnsi="仿宋_GB2312" w:cs="仿宋_GB2312" w:hint="eastAsia"/>
                <w:snapToGrid w:val="0"/>
                <w:kern w:val="0"/>
                <w:sz w:val="24"/>
              </w:rPr>
              <w:t>微博微信回应</w:t>
            </w:r>
            <w:proofErr w:type="gramEnd"/>
            <w:r>
              <w:rPr>
                <w:rFonts w:ascii="仿宋_GB2312" w:eastAsia="仿宋_GB2312" w:hAnsi="仿宋_GB2312" w:cs="仿宋_GB2312" w:hint="eastAsia"/>
                <w:snapToGrid w:val="0"/>
                <w:kern w:val="0"/>
                <w:sz w:val="24"/>
              </w:rPr>
              <w:t>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2A3E48">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次</w:t>
            </w:r>
          </w:p>
        </w:tc>
        <w:tc>
          <w:tcPr>
            <w:tcW w:w="16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25A6C" w:rsidRDefault="008F4A36">
            <w:pPr>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7</w:t>
            </w:r>
          </w:p>
        </w:tc>
      </w:tr>
      <w:bookmarkEnd w:id="0"/>
    </w:tbl>
    <w:p w:rsidR="00045A73" w:rsidRDefault="00045A73" w:rsidP="00685B12">
      <w:pPr>
        <w:spacing w:line="560" w:lineRule="exact"/>
        <w:ind w:firstLineChars="200" w:firstLine="643"/>
        <w:rPr>
          <w:rFonts w:ascii="仿宋_GB2312" w:eastAsia="仿宋_GB2312"/>
          <w:b/>
          <w:bCs/>
          <w:color w:val="000000"/>
          <w:sz w:val="32"/>
          <w:szCs w:val="32"/>
        </w:rPr>
      </w:pPr>
    </w:p>
    <w:p w:rsidR="00425A6C" w:rsidRDefault="002A3E48" w:rsidP="00685B12">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四、收到和处理政府信息公开申请情况</w:t>
      </w:r>
    </w:p>
    <w:p w:rsidR="00425A6C" w:rsidRDefault="002A3E48" w:rsidP="00685B12">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我镇按照“答复及时、内容完整、格式规范”的要求，依法依规、及时妥善处理政府信息公开申请。</w:t>
      </w:r>
      <w:r w:rsidR="00930893">
        <w:rPr>
          <w:rFonts w:ascii="仿宋_GB2312" w:eastAsia="仿宋_GB2312" w:hint="eastAsia"/>
          <w:color w:val="000000"/>
          <w:sz w:val="32"/>
          <w:szCs w:val="32"/>
        </w:rPr>
        <w:t>2020</w:t>
      </w:r>
      <w:r>
        <w:rPr>
          <w:rFonts w:ascii="仿宋_GB2312" w:eastAsia="仿宋_GB2312" w:hint="eastAsia"/>
          <w:color w:val="000000"/>
          <w:sz w:val="32"/>
          <w:szCs w:val="32"/>
        </w:rPr>
        <w:t>年，陆埠</w:t>
      </w:r>
      <w:proofErr w:type="gramStart"/>
      <w:r>
        <w:rPr>
          <w:rFonts w:ascii="仿宋_GB2312" w:eastAsia="仿宋_GB2312" w:hint="eastAsia"/>
          <w:color w:val="000000"/>
          <w:sz w:val="32"/>
          <w:szCs w:val="32"/>
        </w:rPr>
        <w:t>镇</w:t>
      </w:r>
      <w:r w:rsidR="00930893">
        <w:rPr>
          <w:rFonts w:ascii="仿宋_GB2312" w:eastAsia="仿宋_GB2312" w:hint="eastAsia"/>
          <w:color w:val="000000"/>
          <w:sz w:val="32"/>
          <w:szCs w:val="32"/>
        </w:rPr>
        <w:t>收到依</w:t>
      </w:r>
      <w:proofErr w:type="gramEnd"/>
      <w:r w:rsidR="00930893">
        <w:rPr>
          <w:rFonts w:ascii="仿宋_GB2312" w:eastAsia="仿宋_GB2312" w:hint="eastAsia"/>
          <w:color w:val="000000"/>
          <w:sz w:val="32"/>
          <w:szCs w:val="32"/>
        </w:rPr>
        <w:t>申请公开政府信息3件，上年</w:t>
      </w:r>
      <w:proofErr w:type="gramStart"/>
      <w:r w:rsidR="00930893">
        <w:rPr>
          <w:rFonts w:ascii="仿宋_GB2312" w:eastAsia="仿宋_GB2312" w:hint="eastAsia"/>
          <w:color w:val="000000"/>
          <w:sz w:val="32"/>
          <w:szCs w:val="32"/>
        </w:rPr>
        <w:t>转结政府</w:t>
      </w:r>
      <w:proofErr w:type="gramEnd"/>
      <w:r w:rsidR="00930893">
        <w:rPr>
          <w:rFonts w:ascii="仿宋_GB2312" w:eastAsia="仿宋_GB2312" w:hint="eastAsia"/>
          <w:color w:val="000000"/>
          <w:sz w:val="32"/>
          <w:szCs w:val="32"/>
        </w:rPr>
        <w:t>信息公开</w:t>
      </w:r>
      <w:r w:rsidR="00AD6467">
        <w:rPr>
          <w:rFonts w:ascii="仿宋_GB2312" w:eastAsia="仿宋_GB2312" w:hint="eastAsia"/>
          <w:color w:val="000000"/>
          <w:sz w:val="32"/>
          <w:szCs w:val="32"/>
        </w:rPr>
        <w:t>申请</w:t>
      </w:r>
      <w:r w:rsidR="00930893">
        <w:rPr>
          <w:rFonts w:ascii="仿宋_GB2312" w:eastAsia="仿宋_GB2312" w:hint="eastAsia"/>
          <w:color w:val="000000"/>
          <w:sz w:val="32"/>
          <w:szCs w:val="32"/>
        </w:rPr>
        <w:t>1件</w:t>
      </w:r>
      <w:r>
        <w:rPr>
          <w:rFonts w:ascii="仿宋_GB2312" w:eastAsia="仿宋_GB2312" w:hint="eastAsia"/>
          <w:color w:val="000000"/>
          <w:sz w:val="32"/>
          <w:szCs w:val="32"/>
        </w:rPr>
        <w:t>，</w:t>
      </w:r>
      <w:r w:rsidR="00930893">
        <w:rPr>
          <w:rFonts w:ascii="仿宋_GB2312" w:eastAsia="仿宋_GB2312" w:hint="eastAsia"/>
          <w:color w:val="000000"/>
          <w:sz w:val="32"/>
          <w:szCs w:val="32"/>
        </w:rPr>
        <w:t>上述4件均已完成受理答复工作</w:t>
      </w:r>
      <w:r>
        <w:rPr>
          <w:rFonts w:ascii="仿宋_GB2312" w:eastAsia="仿宋_GB2312" w:hint="eastAsia"/>
          <w:color w:val="000000"/>
          <w:sz w:val="32"/>
          <w:szCs w:val="32"/>
        </w:rPr>
        <w:t>。</w:t>
      </w:r>
    </w:p>
    <w:p w:rsidR="00045A73" w:rsidRPr="00AD6467" w:rsidRDefault="00045A73" w:rsidP="00685B12">
      <w:pPr>
        <w:spacing w:line="560" w:lineRule="exact"/>
        <w:ind w:firstLine="640"/>
        <w:rPr>
          <w:rFonts w:ascii="仿宋_GB2312" w:eastAsia="仿宋_GB2312"/>
          <w:color w:val="000000"/>
          <w:sz w:val="32"/>
          <w:szCs w:val="3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141"/>
        <w:gridCol w:w="2029"/>
        <w:gridCol w:w="839"/>
        <w:gridCol w:w="709"/>
        <w:gridCol w:w="709"/>
        <w:gridCol w:w="992"/>
        <w:gridCol w:w="814"/>
        <w:gridCol w:w="481"/>
        <w:gridCol w:w="630"/>
      </w:tblGrid>
      <w:tr w:rsidR="00045A73" w:rsidTr="00B01D92">
        <w:trPr>
          <w:jc w:val="center"/>
        </w:trPr>
        <w:tc>
          <w:tcPr>
            <w:tcW w:w="4225" w:type="dxa"/>
            <w:gridSpan w:val="3"/>
            <w:vMerge w:val="restart"/>
            <w:vAlign w:val="center"/>
          </w:tcPr>
          <w:p w:rsidR="00045A73" w:rsidRDefault="00045A73" w:rsidP="00B01D92">
            <w:pPr>
              <w:spacing w:line="400" w:lineRule="exact"/>
              <w:rPr>
                <w:rFonts w:ascii="宋体"/>
                <w:sz w:val="18"/>
                <w:szCs w:val="18"/>
              </w:rPr>
            </w:pPr>
            <w:r>
              <w:rPr>
                <w:rFonts w:ascii="仿宋_GB2312" w:eastAsia="仿宋_GB2312" w:hAnsi="仿宋_GB2312" w:cs="仿宋_GB2312" w:hint="eastAsia"/>
                <w:sz w:val="24"/>
              </w:rPr>
              <w:t>（本列数据的勾</w:t>
            </w:r>
            <w:proofErr w:type="gramStart"/>
            <w:r>
              <w:rPr>
                <w:rFonts w:ascii="仿宋_GB2312" w:eastAsia="仿宋_GB2312" w:hAnsi="仿宋_GB2312" w:cs="仿宋_GB2312" w:hint="eastAsia"/>
                <w:sz w:val="24"/>
              </w:rPr>
              <w:t>稽</w:t>
            </w:r>
            <w:proofErr w:type="gramEnd"/>
            <w:r>
              <w:rPr>
                <w:rFonts w:ascii="仿宋_GB2312" w:eastAsia="仿宋_GB2312" w:hAnsi="仿宋_GB2312" w:cs="仿宋_GB2312" w:hint="eastAsia"/>
                <w:sz w:val="24"/>
              </w:rPr>
              <w:t>关系为：第一项加第二项之和，等于第三项加第四项之和）</w:t>
            </w:r>
          </w:p>
        </w:tc>
        <w:tc>
          <w:tcPr>
            <w:tcW w:w="5174" w:type="dxa"/>
            <w:gridSpan w:val="7"/>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申请人情况</w:t>
            </w:r>
          </w:p>
        </w:tc>
      </w:tr>
      <w:tr w:rsidR="00045A73" w:rsidTr="00B01D92">
        <w:trPr>
          <w:jc w:val="center"/>
        </w:trPr>
        <w:tc>
          <w:tcPr>
            <w:tcW w:w="4225" w:type="dxa"/>
            <w:gridSpan w:val="3"/>
            <w:vMerge/>
            <w:vAlign w:val="center"/>
          </w:tcPr>
          <w:p w:rsidR="00045A73" w:rsidRDefault="00045A73" w:rsidP="00B01D92">
            <w:pPr>
              <w:spacing w:line="400" w:lineRule="exact"/>
              <w:rPr>
                <w:rFonts w:ascii="宋体"/>
                <w:sz w:val="18"/>
                <w:szCs w:val="18"/>
              </w:rPr>
            </w:pPr>
          </w:p>
        </w:tc>
        <w:tc>
          <w:tcPr>
            <w:tcW w:w="839" w:type="dxa"/>
            <w:vMerge w:val="restart"/>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自然人</w:t>
            </w:r>
          </w:p>
        </w:tc>
        <w:tc>
          <w:tcPr>
            <w:tcW w:w="3705" w:type="dxa"/>
            <w:gridSpan w:val="5"/>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法人或其他组织</w:t>
            </w:r>
          </w:p>
        </w:tc>
        <w:tc>
          <w:tcPr>
            <w:tcW w:w="630" w:type="dxa"/>
            <w:vMerge w:val="restart"/>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总计</w:t>
            </w:r>
          </w:p>
        </w:tc>
      </w:tr>
      <w:tr w:rsidR="00045A73" w:rsidTr="00B01D92">
        <w:trPr>
          <w:jc w:val="center"/>
        </w:trPr>
        <w:tc>
          <w:tcPr>
            <w:tcW w:w="4225" w:type="dxa"/>
            <w:gridSpan w:val="3"/>
            <w:vMerge/>
            <w:vAlign w:val="center"/>
          </w:tcPr>
          <w:p w:rsidR="00045A73" w:rsidRDefault="00045A73" w:rsidP="00B01D92">
            <w:pPr>
              <w:spacing w:line="400" w:lineRule="exact"/>
              <w:rPr>
                <w:rFonts w:ascii="宋体"/>
                <w:sz w:val="18"/>
                <w:szCs w:val="18"/>
              </w:rPr>
            </w:pPr>
          </w:p>
        </w:tc>
        <w:tc>
          <w:tcPr>
            <w:tcW w:w="839" w:type="dxa"/>
            <w:vMerge/>
            <w:vAlign w:val="center"/>
          </w:tcPr>
          <w:p w:rsidR="00045A73" w:rsidRDefault="00045A73" w:rsidP="00B01D92">
            <w:pPr>
              <w:spacing w:line="400" w:lineRule="exact"/>
              <w:rPr>
                <w:rFonts w:ascii="黑体" w:eastAsia="黑体" w:hAnsi="黑体"/>
                <w:sz w:val="24"/>
              </w:rPr>
            </w:pPr>
          </w:p>
        </w:tc>
        <w:tc>
          <w:tcPr>
            <w:tcW w:w="709" w:type="dxa"/>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商业企业</w:t>
            </w:r>
          </w:p>
        </w:tc>
        <w:tc>
          <w:tcPr>
            <w:tcW w:w="709" w:type="dxa"/>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科研机构</w:t>
            </w:r>
          </w:p>
        </w:tc>
        <w:tc>
          <w:tcPr>
            <w:tcW w:w="992" w:type="dxa"/>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社会公益组织</w:t>
            </w:r>
          </w:p>
        </w:tc>
        <w:tc>
          <w:tcPr>
            <w:tcW w:w="814" w:type="dxa"/>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法律服务机构</w:t>
            </w:r>
          </w:p>
        </w:tc>
        <w:tc>
          <w:tcPr>
            <w:tcW w:w="481" w:type="dxa"/>
            <w:vAlign w:val="center"/>
          </w:tcPr>
          <w:p w:rsidR="00045A73" w:rsidRDefault="00045A73" w:rsidP="00B01D92">
            <w:pPr>
              <w:spacing w:line="400" w:lineRule="exact"/>
              <w:jc w:val="center"/>
              <w:rPr>
                <w:rFonts w:ascii="黑体" w:eastAsia="黑体" w:hAnsi="黑体"/>
                <w:sz w:val="24"/>
              </w:rPr>
            </w:pPr>
            <w:r>
              <w:rPr>
                <w:rFonts w:ascii="黑体" w:eastAsia="黑体" w:hAnsi="黑体" w:cs="黑体" w:hint="eastAsia"/>
                <w:sz w:val="24"/>
              </w:rPr>
              <w:t>其他</w:t>
            </w:r>
          </w:p>
        </w:tc>
        <w:tc>
          <w:tcPr>
            <w:tcW w:w="630" w:type="dxa"/>
            <w:vMerge/>
            <w:vAlign w:val="center"/>
          </w:tcPr>
          <w:p w:rsidR="00045A73" w:rsidRDefault="00045A73" w:rsidP="00B01D92">
            <w:pPr>
              <w:spacing w:line="400" w:lineRule="exact"/>
              <w:rPr>
                <w:rFonts w:ascii="黑体" w:eastAsia="黑体" w:hAnsi="黑体"/>
                <w:sz w:val="24"/>
              </w:rPr>
            </w:pPr>
          </w:p>
        </w:tc>
      </w:tr>
      <w:tr w:rsidR="00045A73" w:rsidTr="00B01D92">
        <w:trPr>
          <w:trHeight w:val="345"/>
          <w:jc w:val="center"/>
        </w:trPr>
        <w:tc>
          <w:tcPr>
            <w:tcW w:w="4225" w:type="dxa"/>
            <w:gridSpan w:val="3"/>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一、本年新收到政府信息公开申请数量</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3</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3</w:t>
            </w:r>
          </w:p>
        </w:tc>
      </w:tr>
      <w:tr w:rsidR="00045A73" w:rsidTr="00B01D92">
        <w:trPr>
          <w:trHeight w:val="407"/>
          <w:jc w:val="center"/>
        </w:trPr>
        <w:tc>
          <w:tcPr>
            <w:tcW w:w="4225" w:type="dxa"/>
            <w:gridSpan w:val="3"/>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二、上年</w:t>
            </w:r>
            <w:proofErr w:type="gramStart"/>
            <w:r>
              <w:rPr>
                <w:rFonts w:ascii="仿宋_GB2312" w:eastAsia="仿宋_GB2312" w:hAnsi="仿宋_GB2312" w:cs="仿宋_GB2312" w:hint="eastAsia"/>
                <w:sz w:val="24"/>
              </w:rPr>
              <w:t>转结政府</w:t>
            </w:r>
            <w:proofErr w:type="gramEnd"/>
            <w:r>
              <w:rPr>
                <w:rFonts w:ascii="仿宋_GB2312" w:eastAsia="仿宋_GB2312" w:hAnsi="仿宋_GB2312" w:cs="仿宋_GB2312" w:hint="eastAsia"/>
                <w:sz w:val="24"/>
              </w:rPr>
              <w:t>信息公开申请数量</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1</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1</w:t>
            </w:r>
          </w:p>
        </w:tc>
      </w:tr>
      <w:tr w:rsidR="00045A73" w:rsidTr="00B01D92">
        <w:trPr>
          <w:jc w:val="center"/>
        </w:trPr>
        <w:tc>
          <w:tcPr>
            <w:tcW w:w="1055" w:type="dxa"/>
            <w:vMerge w:val="restart"/>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lastRenderedPageBreak/>
              <w:t>三、本年度办理结果</w:t>
            </w:r>
          </w:p>
        </w:tc>
        <w:tc>
          <w:tcPr>
            <w:tcW w:w="3170" w:type="dxa"/>
            <w:gridSpan w:val="2"/>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（一）予以公开</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2</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2</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3170" w:type="dxa"/>
            <w:gridSpan w:val="2"/>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（二）部分公开（区分处理的，只计这一情形，不计其他情形）</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restart"/>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（三）不予公开</w:t>
            </w: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属于国家秘密</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其他法律行政法规禁止公开</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354"/>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危及“三安全</w:t>
            </w:r>
            <w:proofErr w:type="gramStart"/>
            <w:r>
              <w:rPr>
                <w:rFonts w:ascii="仿宋_GB2312" w:eastAsia="仿宋_GB2312" w:hAnsi="仿宋_GB2312" w:cs="仿宋_GB2312" w:hint="eastAsia"/>
                <w:sz w:val="24"/>
              </w:rPr>
              <w:t>一</w:t>
            </w:r>
            <w:proofErr w:type="gramEnd"/>
            <w:r>
              <w:rPr>
                <w:rFonts w:ascii="仿宋_GB2312" w:eastAsia="仿宋_GB2312" w:hAnsi="仿宋_GB2312" w:cs="仿宋_GB2312" w:hint="eastAsia"/>
                <w:sz w:val="24"/>
              </w:rPr>
              <w:t>稳定”</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45"/>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保护第三方合法权益</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属于三类内部事务信息</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61"/>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6.</w:t>
            </w:r>
            <w:r>
              <w:rPr>
                <w:rFonts w:ascii="仿宋_GB2312" w:eastAsia="仿宋_GB2312" w:hAnsi="仿宋_GB2312" w:cs="仿宋_GB2312" w:hint="eastAsia"/>
                <w:sz w:val="24"/>
              </w:rPr>
              <w:t>属于四类过程性信息</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22"/>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7.</w:t>
            </w:r>
            <w:r>
              <w:rPr>
                <w:rFonts w:ascii="仿宋_GB2312" w:eastAsia="仿宋_GB2312" w:hAnsi="仿宋_GB2312" w:cs="仿宋_GB2312" w:hint="eastAsia"/>
                <w:sz w:val="24"/>
              </w:rPr>
              <w:t>属于行政执法案卷</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02"/>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8.</w:t>
            </w:r>
            <w:r>
              <w:rPr>
                <w:rFonts w:ascii="仿宋_GB2312" w:eastAsia="仿宋_GB2312" w:hAnsi="仿宋_GB2312" w:cs="仿宋_GB2312" w:hint="eastAsia"/>
                <w:sz w:val="24"/>
              </w:rPr>
              <w:t>属于行政查询事项</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restart"/>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（四）无法提供</w:t>
            </w: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本机关不掌握相关政府信息</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没有现成信息需要另行制作</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补正后申请内容仍不明确</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40"/>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restart"/>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（五）</w:t>
            </w:r>
            <w:proofErr w:type="gramStart"/>
            <w:r>
              <w:rPr>
                <w:rFonts w:ascii="仿宋_GB2312" w:eastAsia="仿宋_GB2312" w:hAnsi="仿宋_GB2312" w:cs="仿宋_GB2312" w:hint="eastAsia"/>
                <w:sz w:val="24"/>
              </w:rPr>
              <w:t>不予处理</w:t>
            </w:r>
            <w:proofErr w:type="gramEnd"/>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信访举报投诉类申请</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19"/>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重复申请</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11"/>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要求提供公开出版物</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无正当理由大量反复申请</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1141" w:type="dxa"/>
            <w:vMerge/>
            <w:vAlign w:val="center"/>
          </w:tcPr>
          <w:p w:rsidR="00045A73" w:rsidRDefault="00045A73" w:rsidP="00B01D92">
            <w:pPr>
              <w:spacing w:line="400" w:lineRule="exact"/>
              <w:rPr>
                <w:rFonts w:ascii="仿宋_GB2312" w:eastAsia="仿宋_GB2312" w:hAnsi="仿宋_GB2312"/>
                <w:sz w:val="24"/>
              </w:rPr>
            </w:pPr>
          </w:p>
        </w:tc>
        <w:tc>
          <w:tcPr>
            <w:tcW w:w="2029" w:type="dxa"/>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要求行政机关确认或重新出具</w:t>
            </w:r>
            <w:r>
              <w:rPr>
                <w:rFonts w:ascii="仿宋_GB2312" w:eastAsia="仿宋_GB2312" w:hAnsi="仿宋_GB2312" w:cs="仿宋_GB2312" w:hint="eastAsia"/>
                <w:sz w:val="24"/>
              </w:rPr>
              <w:lastRenderedPageBreak/>
              <w:t>已获取信息</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lastRenderedPageBreak/>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r w:rsidR="00045A73" w:rsidTr="00B01D92">
        <w:trPr>
          <w:trHeight w:val="435"/>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3170" w:type="dxa"/>
            <w:gridSpan w:val="2"/>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（六）其他处理</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2</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2</w:t>
            </w:r>
          </w:p>
        </w:tc>
      </w:tr>
      <w:tr w:rsidR="00045A73" w:rsidTr="00B01D92">
        <w:trPr>
          <w:trHeight w:val="399"/>
          <w:jc w:val="center"/>
        </w:trPr>
        <w:tc>
          <w:tcPr>
            <w:tcW w:w="1055" w:type="dxa"/>
            <w:vMerge/>
            <w:vAlign w:val="center"/>
          </w:tcPr>
          <w:p w:rsidR="00045A73" w:rsidRDefault="00045A73" w:rsidP="00B01D92">
            <w:pPr>
              <w:spacing w:line="400" w:lineRule="exact"/>
              <w:rPr>
                <w:rFonts w:ascii="仿宋_GB2312" w:eastAsia="仿宋_GB2312" w:hAnsi="仿宋_GB2312"/>
                <w:sz w:val="24"/>
              </w:rPr>
            </w:pPr>
          </w:p>
        </w:tc>
        <w:tc>
          <w:tcPr>
            <w:tcW w:w="3170" w:type="dxa"/>
            <w:gridSpan w:val="2"/>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（七）总计</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4</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4</w:t>
            </w:r>
          </w:p>
        </w:tc>
      </w:tr>
      <w:tr w:rsidR="00045A73" w:rsidTr="00B01D92">
        <w:trPr>
          <w:trHeight w:val="432"/>
          <w:jc w:val="center"/>
        </w:trPr>
        <w:tc>
          <w:tcPr>
            <w:tcW w:w="4225" w:type="dxa"/>
            <w:gridSpan w:val="3"/>
            <w:vAlign w:val="center"/>
          </w:tcPr>
          <w:p w:rsidR="00045A73" w:rsidRDefault="00045A73" w:rsidP="00B01D92">
            <w:pPr>
              <w:spacing w:line="400" w:lineRule="exact"/>
              <w:rPr>
                <w:rFonts w:ascii="仿宋_GB2312" w:eastAsia="仿宋_GB2312" w:hAnsi="仿宋_GB2312"/>
                <w:sz w:val="24"/>
              </w:rPr>
            </w:pPr>
            <w:r>
              <w:rPr>
                <w:rFonts w:ascii="仿宋_GB2312" w:eastAsia="仿宋_GB2312" w:hAnsi="仿宋_GB2312" w:cs="仿宋_GB2312" w:hint="eastAsia"/>
                <w:sz w:val="24"/>
              </w:rPr>
              <w:t>四、</w:t>
            </w:r>
            <w:proofErr w:type="gramStart"/>
            <w:r>
              <w:rPr>
                <w:rFonts w:ascii="仿宋_GB2312" w:eastAsia="仿宋_GB2312" w:hAnsi="仿宋_GB2312" w:cs="仿宋_GB2312" w:hint="eastAsia"/>
                <w:sz w:val="24"/>
              </w:rPr>
              <w:t>转结下年度</w:t>
            </w:r>
            <w:proofErr w:type="gramEnd"/>
            <w:r>
              <w:rPr>
                <w:rFonts w:ascii="仿宋_GB2312" w:eastAsia="仿宋_GB2312" w:hAnsi="仿宋_GB2312" w:cs="仿宋_GB2312" w:hint="eastAsia"/>
                <w:sz w:val="24"/>
              </w:rPr>
              <w:t>继续办理</w:t>
            </w:r>
          </w:p>
        </w:tc>
        <w:tc>
          <w:tcPr>
            <w:tcW w:w="83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709"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992"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814"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481"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c>
          <w:tcPr>
            <w:tcW w:w="630" w:type="dxa"/>
            <w:vAlign w:val="center"/>
          </w:tcPr>
          <w:p w:rsidR="00045A73" w:rsidRDefault="00045A73" w:rsidP="00B01D92">
            <w:pPr>
              <w:spacing w:line="400" w:lineRule="exact"/>
              <w:jc w:val="center"/>
              <w:rPr>
                <w:rFonts w:ascii="仿宋_GB2312" w:eastAsia="仿宋_GB2312" w:hAnsi="仿宋_GB2312"/>
                <w:sz w:val="24"/>
              </w:rPr>
            </w:pPr>
            <w:r>
              <w:rPr>
                <w:rFonts w:ascii="仿宋_GB2312" w:eastAsia="仿宋_GB2312" w:hAnsi="仿宋_GB2312" w:hint="eastAsia"/>
                <w:sz w:val="24"/>
              </w:rPr>
              <w:t>0</w:t>
            </w:r>
          </w:p>
        </w:tc>
      </w:tr>
    </w:tbl>
    <w:p w:rsidR="00B15AE4" w:rsidRDefault="00B15AE4" w:rsidP="00B15AE4">
      <w:pPr>
        <w:spacing w:line="360" w:lineRule="auto"/>
        <w:rPr>
          <w:rFonts w:ascii="仿宋_GB2312" w:eastAsia="仿宋_GB2312"/>
          <w:b/>
          <w:bCs/>
          <w:color w:val="000000"/>
          <w:sz w:val="30"/>
          <w:szCs w:val="30"/>
        </w:rPr>
      </w:pPr>
    </w:p>
    <w:p w:rsidR="00B15AE4" w:rsidRPr="00685B12" w:rsidRDefault="002A3E48" w:rsidP="00B15AE4">
      <w:pPr>
        <w:spacing w:line="360" w:lineRule="auto"/>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五、政府信息公开行政复议、行政诉讼情况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
        <w:gridCol w:w="575"/>
        <w:gridCol w:w="576"/>
        <w:gridCol w:w="576"/>
        <w:gridCol w:w="578"/>
        <w:gridCol w:w="576"/>
        <w:gridCol w:w="576"/>
        <w:gridCol w:w="576"/>
        <w:gridCol w:w="576"/>
        <w:gridCol w:w="578"/>
        <w:gridCol w:w="576"/>
        <w:gridCol w:w="576"/>
        <w:gridCol w:w="576"/>
        <w:gridCol w:w="576"/>
        <w:gridCol w:w="456"/>
      </w:tblGrid>
      <w:tr w:rsidR="00425A6C">
        <w:trPr>
          <w:jc w:val="center"/>
        </w:trPr>
        <w:tc>
          <w:tcPr>
            <w:tcW w:w="1701" w:type="pct"/>
            <w:gridSpan w:val="5"/>
            <w:tcMar>
              <w:left w:w="108" w:type="dxa"/>
              <w:right w:w="108" w:type="dxa"/>
            </w:tcMar>
            <w:vAlign w:val="center"/>
          </w:tcPr>
          <w:p w:rsidR="00425A6C" w:rsidRDefault="002A3E48">
            <w:pPr>
              <w:ind w:firstLineChars="200" w:firstLine="480"/>
              <w:rPr>
                <w:rFonts w:eastAsia="仿宋_GB2312"/>
                <w:snapToGrid w:val="0"/>
                <w:kern w:val="0"/>
                <w:sz w:val="24"/>
              </w:rPr>
            </w:pPr>
            <w:r>
              <w:rPr>
                <w:rFonts w:eastAsia="仿宋_GB2312" w:hint="eastAsia"/>
                <w:snapToGrid w:val="0"/>
                <w:kern w:val="0"/>
                <w:sz w:val="24"/>
              </w:rPr>
              <w:t>行政复议</w:t>
            </w:r>
          </w:p>
        </w:tc>
        <w:tc>
          <w:tcPr>
            <w:tcW w:w="3298" w:type="pct"/>
            <w:gridSpan w:val="10"/>
            <w:tcMar>
              <w:left w:w="108" w:type="dxa"/>
              <w:right w:w="108" w:type="dxa"/>
            </w:tcMar>
            <w:vAlign w:val="center"/>
          </w:tcPr>
          <w:p w:rsidR="00425A6C" w:rsidRDefault="002A3E48">
            <w:pPr>
              <w:jc w:val="center"/>
              <w:rPr>
                <w:rFonts w:eastAsia="仿宋_GB2312"/>
                <w:snapToGrid w:val="0"/>
                <w:kern w:val="0"/>
                <w:sz w:val="24"/>
              </w:rPr>
            </w:pPr>
            <w:r>
              <w:rPr>
                <w:rFonts w:eastAsia="仿宋_GB2312" w:hint="eastAsia"/>
                <w:snapToGrid w:val="0"/>
                <w:kern w:val="0"/>
                <w:sz w:val="24"/>
              </w:rPr>
              <w:t>行政诉讼</w:t>
            </w:r>
          </w:p>
        </w:tc>
      </w:tr>
      <w:tr w:rsidR="00425A6C">
        <w:trPr>
          <w:jc w:val="center"/>
        </w:trPr>
        <w:tc>
          <w:tcPr>
            <w:tcW w:w="340" w:type="pct"/>
            <w:vMerge w:val="restar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结果</w:t>
            </w:r>
          </w:p>
          <w:p w:rsidR="00425A6C" w:rsidRDefault="002A3E48">
            <w:pPr>
              <w:rPr>
                <w:rFonts w:eastAsia="仿宋_GB2312"/>
                <w:snapToGrid w:val="0"/>
                <w:kern w:val="0"/>
                <w:sz w:val="24"/>
              </w:rPr>
            </w:pPr>
            <w:r>
              <w:rPr>
                <w:rFonts w:eastAsia="仿宋_GB2312" w:hint="eastAsia"/>
                <w:snapToGrid w:val="0"/>
                <w:kern w:val="0"/>
                <w:sz w:val="24"/>
              </w:rPr>
              <w:t>维持</w:t>
            </w:r>
          </w:p>
        </w:tc>
        <w:tc>
          <w:tcPr>
            <w:tcW w:w="340" w:type="pct"/>
            <w:vMerge w:val="restar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结果纠正</w:t>
            </w:r>
          </w:p>
        </w:tc>
        <w:tc>
          <w:tcPr>
            <w:tcW w:w="340" w:type="pct"/>
            <w:vMerge w:val="restar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其他结果</w:t>
            </w:r>
          </w:p>
        </w:tc>
        <w:tc>
          <w:tcPr>
            <w:tcW w:w="340" w:type="pct"/>
            <w:vMerge w:val="restar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尚未审结</w:t>
            </w:r>
          </w:p>
        </w:tc>
        <w:tc>
          <w:tcPr>
            <w:tcW w:w="340" w:type="pct"/>
            <w:vMerge w:val="restar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总计</w:t>
            </w:r>
          </w:p>
        </w:tc>
        <w:tc>
          <w:tcPr>
            <w:tcW w:w="1701" w:type="pct"/>
            <w:gridSpan w:val="5"/>
            <w:tcMar>
              <w:left w:w="108" w:type="dxa"/>
              <w:right w:w="108" w:type="dxa"/>
            </w:tcMar>
            <w:vAlign w:val="center"/>
          </w:tcPr>
          <w:p w:rsidR="00425A6C" w:rsidRDefault="002A3E48">
            <w:pPr>
              <w:ind w:firstLineChars="200" w:firstLine="480"/>
              <w:rPr>
                <w:rFonts w:eastAsia="仿宋_GB2312"/>
                <w:snapToGrid w:val="0"/>
                <w:kern w:val="0"/>
                <w:sz w:val="24"/>
              </w:rPr>
            </w:pPr>
            <w:r>
              <w:rPr>
                <w:rFonts w:eastAsia="仿宋_GB2312" w:hint="eastAsia"/>
                <w:snapToGrid w:val="0"/>
                <w:kern w:val="0"/>
                <w:sz w:val="24"/>
              </w:rPr>
              <w:t>未经复议直接起诉</w:t>
            </w:r>
          </w:p>
        </w:tc>
        <w:tc>
          <w:tcPr>
            <w:tcW w:w="1597" w:type="pct"/>
            <w:gridSpan w:val="5"/>
            <w:tcMar>
              <w:left w:w="108" w:type="dxa"/>
              <w:right w:w="108" w:type="dxa"/>
            </w:tcMar>
            <w:vAlign w:val="center"/>
          </w:tcPr>
          <w:p w:rsidR="00425A6C" w:rsidRDefault="002A3E48">
            <w:pPr>
              <w:ind w:firstLineChars="300" w:firstLine="720"/>
              <w:rPr>
                <w:rFonts w:eastAsia="仿宋_GB2312"/>
                <w:snapToGrid w:val="0"/>
                <w:kern w:val="0"/>
                <w:sz w:val="24"/>
              </w:rPr>
            </w:pPr>
            <w:r>
              <w:rPr>
                <w:rFonts w:eastAsia="仿宋_GB2312" w:hint="eastAsia"/>
                <w:snapToGrid w:val="0"/>
                <w:kern w:val="0"/>
                <w:sz w:val="24"/>
              </w:rPr>
              <w:t>复议后起诉</w:t>
            </w:r>
          </w:p>
        </w:tc>
      </w:tr>
      <w:tr w:rsidR="00425A6C">
        <w:trPr>
          <w:jc w:val="center"/>
        </w:trPr>
        <w:tc>
          <w:tcPr>
            <w:tcW w:w="340" w:type="pct"/>
            <w:vMerge/>
            <w:tcMar>
              <w:left w:w="108" w:type="dxa"/>
              <w:right w:w="108" w:type="dxa"/>
            </w:tcMar>
            <w:vAlign w:val="center"/>
          </w:tcPr>
          <w:p w:rsidR="00425A6C" w:rsidRDefault="00425A6C">
            <w:pPr>
              <w:ind w:firstLineChars="200" w:firstLine="480"/>
              <w:rPr>
                <w:rFonts w:eastAsia="仿宋_GB2312"/>
                <w:snapToGrid w:val="0"/>
                <w:kern w:val="0"/>
                <w:sz w:val="24"/>
              </w:rPr>
            </w:pPr>
          </w:p>
        </w:tc>
        <w:tc>
          <w:tcPr>
            <w:tcW w:w="340" w:type="pct"/>
            <w:vMerge/>
            <w:tcMar>
              <w:left w:w="108" w:type="dxa"/>
              <w:right w:w="108" w:type="dxa"/>
            </w:tcMar>
            <w:vAlign w:val="center"/>
          </w:tcPr>
          <w:p w:rsidR="00425A6C" w:rsidRDefault="00425A6C">
            <w:pPr>
              <w:ind w:firstLineChars="200" w:firstLine="480"/>
              <w:rPr>
                <w:rFonts w:eastAsia="仿宋_GB2312"/>
                <w:snapToGrid w:val="0"/>
                <w:kern w:val="0"/>
                <w:sz w:val="24"/>
              </w:rPr>
            </w:pPr>
          </w:p>
        </w:tc>
        <w:tc>
          <w:tcPr>
            <w:tcW w:w="340" w:type="pct"/>
            <w:vMerge/>
            <w:tcMar>
              <w:left w:w="108" w:type="dxa"/>
              <w:right w:w="108" w:type="dxa"/>
            </w:tcMar>
            <w:vAlign w:val="center"/>
          </w:tcPr>
          <w:p w:rsidR="00425A6C" w:rsidRDefault="00425A6C">
            <w:pPr>
              <w:ind w:firstLineChars="200" w:firstLine="480"/>
              <w:rPr>
                <w:rFonts w:eastAsia="仿宋_GB2312"/>
                <w:snapToGrid w:val="0"/>
                <w:kern w:val="0"/>
                <w:sz w:val="24"/>
              </w:rPr>
            </w:pPr>
          </w:p>
        </w:tc>
        <w:tc>
          <w:tcPr>
            <w:tcW w:w="340" w:type="pct"/>
            <w:vMerge/>
            <w:tcMar>
              <w:left w:w="108" w:type="dxa"/>
              <w:right w:w="108" w:type="dxa"/>
            </w:tcMar>
            <w:vAlign w:val="center"/>
          </w:tcPr>
          <w:p w:rsidR="00425A6C" w:rsidRDefault="00425A6C">
            <w:pPr>
              <w:ind w:firstLineChars="200" w:firstLine="480"/>
              <w:rPr>
                <w:rFonts w:eastAsia="仿宋_GB2312"/>
                <w:snapToGrid w:val="0"/>
                <w:kern w:val="0"/>
                <w:sz w:val="24"/>
              </w:rPr>
            </w:pPr>
          </w:p>
        </w:tc>
        <w:tc>
          <w:tcPr>
            <w:tcW w:w="340" w:type="pct"/>
            <w:vMerge/>
            <w:tcMar>
              <w:left w:w="108" w:type="dxa"/>
              <w:right w:w="108" w:type="dxa"/>
            </w:tcMar>
            <w:vAlign w:val="center"/>
          </w:tcPr>
          <w:p w:rsidR="00425A6C" w:rsidRDefault="00425A6C">
            <w:pPr>
              <w:ind w:firstLineChars="200" w:firstLine="480"/>
              <w:rPr>
                <w:rFonts w:eastAsia="仿宋_GB2312"/>
                <w:snapToGrid w:val="0"/>
                <w:kern w:val="0"/>
                <w:sz w:val="24"/>
              </w:rPr>
            </w:pP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结果维持</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结果纠正</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其他结</w:t>
            </w:r>
            <w:r>
              <w:rPr>
                <w:rFonts w:eastAsia="仿宋_GB2312" w:hint="eastAsia"/>
                <w:snapToGrid w:val="0"/>
                <w:kern w:val="0"/>
                <w:sz w:val="24"/>
              </w:rPr>
              <w:t xml:space="preserve"> </w:t>
            </w:r>
            <w:r>
              <w:rPr>
                <w:rFonts w:eastAsia="仿宋_GB2312" w:hint="eastAsia"/>
                <w:snapToGrid w:val="0"/>
                <w:kern w:val="0"/>
                <w:sz w:val="24"/>
              </w:rPr>
              <w:t>果</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尚未审结</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总计</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结果维</w:t>
            </w:r>
            <w:r>
              <w:rPr>
                <w:rFonts w:eastAsia="仿宋_GB2312" w:hint="eastAsia"/>
                <w:snapToGrid w:val="0"/>
                <w:kern w:val="0"/>
                <w:sz w:val="24"/>
              </w:rPr>
              <w:t xml:space="preserve"> </w:t>
            </w:r>
            <w:r>
              <w:rPr>
                <w:rFonts w:eastAsia="仿宋_GB2312" w:hint="eastAsia"/>
                <w:snapToGrid w:val="0"/>
                <w:kern w:val="0"/>
                <w:sz w:val="24"/>
              </w:rPr>
              <w:t>持</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结果纠</w:t>
            </w:r>
            <w:r>
              <w:rPr>
                <w:rFonts w:eastAsia="仿宋_GB2312" w:hint="eastAsia"/>
                <w:snapToGrid w:val="0"/>
                <w:kern w:val="0"/>
                <w:sz w:val="24"/>
              </w:rPr>
              <w:t xml:space="preserve"> </w:t>
            </w:r>
            <w:r>
              <w:rPr>
                <w:rFonts w:eastAsia="仿宋_GB2312" w:hint="eastAsia"/>
                <w:snapToGrid w:val="0"/>
                <w:kern w:val="0"/>
                <w:sz w:val="24"/>
              </w:rPr>
              <w:t>正</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其他结果</w:t>
            </w:r>
          </w:p>
        </w:tc>
        <w:tc>
          <w:tcPr>
            <w:tcW w:w="340"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尚未审结</w:t>
            </w:r>
          </w:p>
        </w:tc>
        <w:tc>
          <w:tcPr>
            <w:tcW w:w="234" w:type="pct"/>
            <w:tcMar>
              <w:left w:w="108" w:type="dxa"/>
              <w:right w:w="108" w:type="dxa"/>
            </w:tcMar>
            <w:vAlign w:val="center"/>
          </w:tcPr>
          <w:p w:rsidR="00425A6C" w:rsidRDefault="002A3E48">
            <w:pPr>
              <w:rPr>
                <w:rFonts w:eastAsia="仿宋_GB2312"/>
                <w:snapToGrid w:val="0"/>
                <w:kern w:val="0"/>
                <w:sz w:val="24"/>
              </w:rPr>
            </w:pPr>
            <w:r>
              <w:rPr>
                <w:rFonts w:eastAsia="仿宋_GB2312" w:hint="eastAsia"/>
                <w:snapToGrid w:val="0"/>
                <w:kern w:val="0"/>
                <w:sz w:val="24"/>
              </w:rPr>
              <w:t>总计</w:t>
            </w:r>
          </w:p>
        </w:tc>
      </w:tr>
      <w:tr w:rsidR="00425A6C">
        <w:trPr>
          <w:jc w:val="center"/>
        </w:trPr>
        <w:tc>
          <w:tcPr>
            <w:tcW w:w="340" w:type="pct"/>
            <w:tcMar>
              <w:left w:w="108" w:type="dxa"/>
              <w:right w:w="108" w:type="dxa"/>
            </w:tcMar>
            <w:vAlign w:val="center"/>
          </w:tcPr>
          <w:p w:rsidR="00425A6C" w:rsidRDefault="00930893">
            <w:pPr>
              <w:widowControl/>
              <w:jc w:val="left"/>
              <w:rPr>
                <w:rFonts w:ascii="仿宋_GB2312" w:eastAsia="仿宋_GB2312" w:hAnsi="仿宋_GB2312" w:cs="仿宋_GB2312"/>
                <w:sz w:val="24"/>
              </w:rPr>
            </w:pPr>
            <w:r>
              <w:rPr>
                <w:rFonts w:ascii="仿宋_GB2312" w:eastAsia="仿宋_GB2312" w:hAnsi="仿宋_GB2312" w:cs="仿宋_GB2312" w:hint="eastAsia"/>
                <w:sz w:val="24"/>
              </w:rPr>
              <w:t>1</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C530F3">
            <w:pPr>
              <w:widowControl/>
              <w:jc w:val="left"/>
              <w:rPr>
                <w:rFonts w:ascii="仿宋_GB2312" w:eastAsia="仿宋_GB2312" w:hAnsi="仿宋_GB2312" w:cs="仿宋_GB2312"/>
                <w:sz w:val="24"/>
              </w:rPr>
            </w:pPr>
            <w:r>
              <w:rPr>
                <w:rFonts w:ascii="仿宋_GB2312" w:eastAsia="仿宋_GB2312" w:hAnsi="仿宋_GB2312" w:cs="仿宋_GB2312" w:hint="eastAsia"/>
                <w:sz w:val="24"/>
              </w:rPr>
              <w:t>1</w:t>
            </w:r>
          </w:p>
        </w:tc>
        <w:tc>
          <w:tcPr>
            <w:tcW w:w="340" w:type="pct"/>
            <w:tcMar>
              <w:left w:w="108" w:type="dxa"/>
              <w:right w:w="108" w:type="dxa"/>
            </w:tcMar>
            <w:vAlign w:val="center"/>
          </w:tcPr>
          <w:p w:rsidR="00425A6C" w:rsidRDefault="00930893">
            <w:pPr>
              <w:widowControl/>
              <w:jc w:val="left"/>
              <w:rPr>
                <w:rFonts w:ascii="仿宋_GB2312" w:eastAsia="仿宋_GB2312" w:hAnsi="仿宋_GB2312" w:cs="仿宋_GB2312"/>
                <w:sz w:val="24"/>
              </w:rPr>
            </w:pPr>
            <w:r>
              <w:rPr>
                <w:rFonts w:ascii="仿宋_GB2312" w:eastAsia="仿宋_GB2312" w:hAnsi="仿宋_GB2312" w:cs="仿宋_GB2312" w:hint="eastAsia"/>
                <w:sz w:val="24"/>
              </w:rPr>
              <w:t>1</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C530F3">
            <w:pPr>
              <w:widowControl/>
              <w:jc w:val="left"/>
              <w:rPr>
                <w:rFonts w:ascii="仿宋_GB2312" w:eastAsia="仿宋_GB2312" w:hAnsi="仿宋_GB2312" w:cs="仿宋_GB2312"/>
                <w:sz w:val="24"/>
              </w:rPr>
            </w:pPr>
            <w:r>
              <w:rPr>
                <w:rFonts w:ascii="仿宋_GB2312" w:eastAsia="仿宋_GB2312" w:hAnsi="仿宋_GB2312" w:cs="仿宋_GB2312" w:hint="eastAsia"/>
                <w:sz w:val="24"/>
              </w:rPr>
              <w:t>1</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340"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c>
          <w:tcPr>
            <w:tcW w:w="234" w:type="pct"/>
            <w:tcMar>
              <w:left w:w="108" w:type="dxa"/>
              <w:right w:w="108" w:type="dxa"/>
            </w:tcMar>
            <w:vAlign w:val="center"/>
          </w:tcPr>
          <w:p w:rsidR="00425A6C" w:rsidRDefault="002A3E48">
            <w:pPr>
              <w:widowControl/>
              <w:jc w:val="left"/>
              <w:rPr>
                <w:rFonts w:ascii="仿宋_GB2312" w:eastAsia="仿宋_GB2312" w:hAnsi="仿宋_GB2312" w:cs="仿宋_GB2312"/>
                <w:sz w:val="24"/>
              </w:rPr>
            </w:pPr>
            <w:r>
              <w:rPr>
                <w:rFonts w:ascii="仿宋_GB2312" w:eastAsia="仿宋_GB2312" w:hAnsi="仿宋_GB2312" w:cs="仿宋_GB2312" w:hint="eastAsia"/>
                <w:sz w:val="24"/>
              </w:rPr>
              <w:t>0</w:t>
            </w:r>
          </w:p>
        </w:tc>
      </w:tr>
    </w:tbl>
    <w:p w:rsidR="00425A6C" w:rsidRDefault="00425A6C">
      <w:pPr>
        <w:spacing w:line="360" w:lineRule="auto"/>
        <w:rPr>
          <w:rFonts w:ascii="仿宋_GB2312" w:eastAsia="仿宋_GB2312"/>
          <w:color w:val="000000"/>
          <w:sz w:val="30"/>
          <w:szCs w:val="30"/>
        </w:rPr>
      </w:pPr>
    </w:p>
    <w:p w:rsidR="00425A6C" w:rsidRPr="00685B12" w:rsidRDefault="00685B12" w:rsidP="00685B12">
      <w:pPr>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六、</w:t>
      </w:r>
      <w:r w:rsidR="002A3E48" w:rsidRPr="00685B12">
        <w:rPr>
          <w:rFonts w:ascii="仿宋_GB2312" w:eastAsia="仿宋_GB2312" w:hAnsi="仿宋_GB2312" w:cs="仿宋_GB2312" w:hint="eastAsia"/>
          <w:b/>
          <w:bCs/>
          <w:color w:val="000000"/>
          <w:sz w:val="32"/>
          <w:szCs w:val="32"/>
        </w:rPr>
        <w:t>存在的主要问题及改进情况</w:t>
      </w:r>
    </w:p>
    <w:p w:rsidR="008F4A36" w:rsidRDefault="008F4A36" w:rsidP="00685B12">
      <w:pPr>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2A3E48">
        <w:rPr>
          <w:rFonts w:ascii="仿宋_GB2312" w:eastAsia="仿宋_GB2312" w:hAnsi="仿宋_GB2312" w:cs="仿宋_GB2312" w:hint="eastAsia"/>
          <w:color w:val="000000"/>
          <w:sz w:val="32"/>
          <w:szCs w:val="32"/>
        </w:rPr>
        <w:t>年，陆埠镇信息公开工作</w:t>
      </w:r>
      <w:r>
        <w:rPr>
          <w:rFonts w:ascii="仿宋_GB2312" w:eastAsia="仿宋_GB2312" w:hAnsi="仿宋_GB2312" w:cs="仿宋_GB2312" w:hint="eastAsia"/>
          <w:color w:val="000000"/>
          <w:sz w:val="32"/>
          <w:szCs w:val="32"/>
        </w:rPr>
        <w:t>朝着规范化、制度化的要求，取得了一定的成绩，但是</w:t>
      </w:r>
      <w:r w:rsidR="002A3E48">
        <w:rPr>
          <w:rFonts w:ascii="仿宋_GB2312" w:eastAsia="仿宋_GB2312" w:hAnsi="仿宋_GB2312" w:cs="仿宋_GB2312" w:hint="eastAsia"/>
          <w:color w:val="000000"/>
          <w:sz w:val="32"/>
          <w:szCs w:val="32"/>
        </w:rPr>
        <w:t>对照</w:t>
      </w:r>
      <w:r>
        <w:rPr>
          <w:rFonts w:ascii="仿宋_GB2312" w:eastAsia="仿宋_GB2312" w:hAnsi="仿宋_GB2312" w:cs="仿宋_GB2312" w:hint="eastAsia"/>
          <w:color w:val="000000"/>
          <w:sz w:val="32"/>
          <w:szCs w:val="32"/>
        </w:rPr>
        <w:t>市委市政府的标准和要求，对照人民群众的期望</w:t>
      </w:r>
      <w:r w:rsidR="002A3E48">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仍然存在一些差距。</w:t>
      </w:r>
      <w:r w:rsidR="002A3E48">
        <w:rPr>
          <w:rFonts w:ascii="仿宋_GB2312" w:eastAsia="仿宋_GB2312" w:hAnsi="仿宋_GB2312" w:cs="仿宋_GB2312" w:hint="eastAsia"/>
          <w:color w:val="000000"/>
          <w:sz w:val="32"/>
          <w:szCs w:val="32"/>
        </w:rPr>
        <w:t>主要体现</w:t>
      </w:r>
      <w:r>
        <w:rPr>
          <w:rFonts w:ascii="仿宋_GB2312" w:eastAsia="仿宋_GB2312" w:hAnsi="仿宋_GB2312" w:cs="仿宋_GB2312" w:hint="eastAsia"/>
          <w:color w:val="000000"/>
          <w:sz w:val="32"/>
          <w:szCs w:val="32"/>
        </w:rPr>
        <w:t>为</w:t>
      </w:r>
      <w:r w:rsidR="002A3E48">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信息公开工作力量较为薄弱，对新《条例》的理论学习、应用、实践等还不够融会贯通，对群众关注的政策解读和热点回应等还有待进一步提升与强化。</w:t>
      </w:r>
      <w:r w:rsidR="002A3E48">
        <w:rPr>
          <w:rFonts w:ascii="仿宋_GB2312" w:eastAsia="仿宋_GB2312" w:hAnsi="仿宋_GB2312" w:cs="仿宋_GB2312" w:hint="eastAsia"/>
          <w:color w:val="000000"/>
          <w:sz w:val="32"/>
          <w:szCs w:val="32"/>
        </w:rPr>
        <w:t>针对上述问题和不足，我镇下步将重点做好以下三方面工作：</w:t>
      </w:r>
      <w:r>
        <w:rPr>
          <w:rFonts w:ascii="仿宋_GB2312" w:eastAsia="仿宋_GB2312" w:hAnsi="仿宋_GB2312" w:cs="仿宋_GB2312" w:hint="eastAsia"/>
          <w:color w:val="000000"/>
          <w:sz w:val="32"/>
          <w:szCs w:val="32"/>
        </w:rPr>
        <w:t xml:space="preserve"> </w:t>
      </w:r>
    </w:p>
    <w:p w:rsidR="008F4A36" w:rsidRPr="008F4A36" w:rsidRDefault="008F4A36" w:rsidP="00685B12">
      <w:pPr>
        <w:spacing w:line="560" w:lineRule="exact"/>
        <w:ind w:firstLine="640"/>
        <w:rPr>
          <w:rFonts w:ascii="仿宋_GB2312" w:eastAsia="仿宋_GB2312" w:hAnsi="仿宋_GB2312" w:cs="仿宋_GB2312"/>
          <w:color w:val="000000"/>
          <w:sz w:val="32"/>
          <w:szCs w:val="32"/>
        </w:rPr>
      </w:pPr>
      <w:r w:rsidRPr="005B1D31">
        <w:rPr>
          <w:rFonts w:ascii="仿宋_GB2312" w:eastAsia="仿宋_GB2312" w:hAnsi="仿宋_GB2312" w:cs="仿宋_GB2312" w:hint="eastAsia"/>
          <w:b/>
          <w:color w:val="000000"/>
          <w:sz w:val="32"/>
          <w:szCs w:val="32"/>
        </w:rPr>
        <w:t>一、进一步学习贯彻新条例。</w:t>
      </w:r>
      <w:r w:rsidRPr="008F4A36">
        <w:rPr>
          <w:rFonts w:ascii="仿宋_GB2312" w:eastAsia="仿宋_GB2312" w:hAnsi="仿宋_GB2312" w:cs="仿宋_GB2312" w:hint="eastAsia"/>
          <w:color w:val="000000"/>
          <w:sz w:val="32"/>
          <w:szCs w:val="32"/>
        </w:rPr>
        <w:t>夯实理论基础，</w:t>
      </w:r>
      <w:r>
        <w:rPr>
          <w:rFonts w:ascii="仿宋_GB2312" w:eastAsia="仿宋_GB2312" w:hAnsi="仿宋_GB2312" w:cs="仿宋_GB2312" w:hint="eastAsia"/>
          <w:color w:val="000000"/>
          <w:sz w:val="32"/>
          <w:szCs w:val="32"/>
        </w:rPr>
        <w:t>认真学习新条例，</w:t>
      </w:r>
      <w:r w:rsidR="005B1D31">
        <w:rPr>
          <w:rFonts w:ascii="仿宋_GB2312" w:eastAsia="仿宋_GB2312" w:hAnsi="仿宋_GB2312" w:cs="仿宋_GB2312" w:hint="eastAsia"/>
          <w:color w:val="000000"/>
          <w:sz w:val="32"/>
          <w:szCs w:val="32"/>
        </w:rPr>
        <w:t>进一步明确</w:t>
      </w:r>
      <w:r>
        <w:rPr>
          <w:rFonts w:ascii="仿宋_GB2312" w:eastAsia="仿宋_GB2312" w:hAnsi="仿宋_GB2312" w:cs="仿宋_GB2312" w:hint="eastAsia"/>
          <w:color w:val="000000"/>
          <w:sz w:val="32"/>
          <w:szCs w:val="32"/>
        </w:rPr>
        <w:t>新条例</w:t>
      </w:r>
      <w:r w:rsidR="005B1D31">
        <w:rPr>
          <w:rFonts w:ascii="仿宋_GB2312" w:eastAsia="仿宋_GB2312" w:hAnsi="仿宋_GB2312" w:cs="仿宋_GB2312" w:hint="eastAsia"/>
          <w:color w:val="000000"/>
          <w:sz w:val="32"/>
          <w:szCs w:val="32"/>
        </w:rPr>
        <w:t>当中关于</w:t>
      </w:r>
      <w:r>
        <w:rPr>
          <w:rFonts w:ascii="仿宋_GB2312" w:eastAsia="仿宋_GB2312" w:hAnsi="仿宋_GB2312" w:cs="仿宋_GB2312" w:hint="eastAsia"/>
          <w:color w:val="000000"/>
          <w:sz w:val="32"/>
          <w:szCs w:val="32"/>
        </w:rPr>
        <w:t>政府信息公开范围、</w:t>
      </w:r>
      <w:r w:rsidR="005B1D31">
        <w:rPr>
          <w:rFonts w:ascii="仿宋_GB2312" w:eastAsia="仿宋_GB2312" w:hAnsi="仿宋_GB2312" w:cs="仿宋_GB2312" w:hint="eastAsia"/>
          <w:color w:val="000000"/>
          <w:sz w:val="32"/>
          <w:szCs w:val="32"/>
        </w:rPr>
        <w:t>依申请公开程序等要求，熟练掌握新条例，熟练运用新条例，为进一步提高政府工作透明度，建设法治政府垫定扎实基础。同时，开展形式多样的普法活动，在公众中加强对新条例的宣传，引导公众积极参与政府信息公开工作，在全社会</w:t>
      </w:r>
      <w:r w:rsidR="005B1D31">
        <w:rPr>
          <w:rFonts w:ascii="仿宋_GB2312" w:eastAsia="仿宋_GB2312" w:hAnsi="仿宋_GB2312" w:cs="仿宋_GB2312" w:hint="eastAsia"/>
          <w:color w:val="000000"/>
          <w:sz w:val="32"/>
          <w:szCs w:val="32"/>
        </w:rPr>
        <w:lastRenderedPageBreak/>
        <w:t>中形成良好的氛围。</w:t>
      </w:r>
    </w:p>
    <w:p w:rsidR="00425A6C" w:rsidRDefault="005B1D31" w:rsidP="00685B12">
      <w:pPr>
        <w:spacing w:line="560" w:lineRule="exact"/>
        <w:rPr>
          <w:rFonts w:ascii="仿宋_GB2312" w:eastAsia="仿宋_GB2312" w:hAnsi="仿宋_GB2312" w:cs="仿宋_GB2312"/>
          <w:color w:val="000000"/>
          <w:sz w:val="32"/>
          <w:szCs w:val="32"/>
        </w:rPr>
      </w:pPr>
      <w:r w:rsidRPr="005B1D31">
        <w:rPr>
          <w:rFonts w:ascii="仿宋_GB2312" w:eastAsia="仿宋_GB2312" w:hAnsi="仿宋_GB2312" w:cs="仿宋_GB2312" w:hint="eastAsia"/>
          <w:b/>
          <w:color w:val="000000"/>
          <w:sz w:val="32"/>
          <w:szCs w:val="32"/>
        </w:rPr>
        <w:t xml:space="preserve">    二、进一步深化信息公开内容。</w:t>
      </w:r>
      <w:r>
        <w:rPr>
          <w:rFonts w:ascii="仿宋_GB2312" w:eastAsia="仿宋_GB2312" w:hAnsi="仿宋_GB2312" w:cs="仿宋_GB2312" w:hint="eastAsia"/>
          <w:color w:val="000000"/>
          <w:sz w:val="32"/>
          <w:szCs w:val="32"/>
        </w:rPr>
        <w:t>紧紧围绕市镇两级当前的中心工作和重点工作，全面梳理本单位主动公开目录清单，及时优化调整。</w:t>
      </w:r>
      <w:r w:rsidR="002A3E48">
        <w:rPr>
          <w:rFonts w:ascii="仿宋_GB2312" w:eastAsia="仿宋_GB2312" w:hAnsi="仿宋_GB2312" w:cs="仿宋_GB2312" w:hint="eastAsia"/>
          <w:color w:val="000000"/>
          <w:sz w:val="32"/>
          <w:szCs w:val="32"/>
        </w:rPr>
        <w:t>进一步细化信息公开内容，扩大信息公开范围，</w:t>
      </w:r>
      <w:r>
        <w:rPr>
          <w:rFonts w:ascii="仿宋_GB2312" w:eastAsia="仿宋_GB2312" w:hAnsi="仿宋_GB2312" w:cs="仿宋_GB2312" w:hint="eastAsia"/>
          <w:color w:val="000000"/>
          <w:sz w:val="32"/>
          <w:szCs w:val="32"/>
        </w:rPr>
        <w:t>重点对教育、基本医疗卫生、社会救助、养老服务、食品药品安全以及安全生产等与群众利益密切相关的信息进行公开</w:t>
      </w:r>
      <w:r w:rsidR="002A3E48">
        <w:rPr>
          <w:rFonts w:ascii="仿宋_GB2312" w:eastAsia="仿宋_GB2312" w:hAnsi="仿宋_GB2312" w:cs="仿宋_GB2312" w:hint="eastAsia"/>
          <w:color w:val="000000"/>
          <w:sz w:val="32"/>
          <w:szCs w:val="32"/>
        </w:rPr>
        <w:t>，同时</w:t>
      </w:r>
      <w:r w:rsidR="00322E70">
        <w:rPr>
          <w:rFonts w:ascii="仿宋_GB2312" w:eastAsia="仿宋_GB2312" w:hAnsi="仿宋_GB2312" w:cs="仿宋_GB2312" w:hint="eastAsia"/>
          <w:color w:val="000000"/>
          <w:sz w:val="32"/>
          <w:szCs w:val="32"/>
        </w:rPr>
        <w:t>要加强政策解读，重视</w:t>
      </w:r>
      <w:r w:rsidR="002A3E48">
        <w:rPr>
          <w:rFonts w:ascii="仿宋_GB2312" w:eastAsia="仿宋_GB2312" w:hAnsi="仿宋_GB2312" w:cs="仿宋_GB2312" w:hint="eastAsia"/>
          <w:color w:val="000000"/>
          <w:sz w:val="32"/>
          <w:szCs w:val="32"/>
        </w:rPr>
        <w:t>对公众关注的热点、重大舆情的回应</w:t>
      </w:r>
      <w:r w:rsidR="00322E70">
        <w:rPr>
          <w:rFonts w:ascii="仿宋_GB2312" w:eastAsia="仿宋_GB2312" w:hAnsi="仿宋_GB2312" w:cs="仿宋_GB2312" w:hint="eastAsia"/>
          <w:color w:val="000000"/>
          <w:sz w:val="32"/>
          <w:szCs w:val="32"/>
        </w:rPr>
        <w:t>。</w:t>
      </w:r>
    </w:p>
    <w:p w:rsidR="0096607B" w:rsidRDefault="0096607B" w:rsidP="00685B12">
      <w:pPr>
        <w:spacing w:line="560" w:lineRule="exact"/>
        <w:ind w:firstLineChars="200" w:firstLine="643"/>
        <w:rPr>
          <w:rFonts w:ascii="仿宋_GB2312" w:eastAsia="仿宋_GB2312" w:hAnsi="仿宋_GB2312" w:cs="仿宋_GB2312"/>
          <w:color w:val="000000"/>
          <w:sz w:val="32"/>
          <w:szCs w:val="32"/>
        </w:rPr>
      </w:pPr>
      <w:r w:rsidRPr="0096607B">
        <w:rPr>
          <w:rFonts w:ascii="仿宋_GB2312" w:eastAsia="仿宋_GB2312" w:hAnsi="仿宋_GB2312" w:cs="仿宋_GB2312" w:hint="eastAsia"/>
          <w:b/>
          <w:bCs/>
          <w:color w:val="000000"/>
          <w:sz w:val="32"/>
          <w:szCs w:val="32"/>
        </w:rPr>
        <w:t>三</w:t>
      </w:r>
      <w:r w:rsidRPr="0096607B">
        <w:rPr>
          <w:rFonts w:ascii="仿宋_GB2312" w:eastAsia="仿宋_GB2312" w:hAnsi="仿宋_GB2312" w:cs="仿宋_GB2312" w:hint="eastAsia"/>
          <w:b/>
          <w:color w:val="000000"/>
          <w:sz w:val="32"/>
          <w:szCs w:val="32"/>
        </w:rPr>
        <w:t>、进一步提升信息公开</w:t>
      </w:r>
      <w:r w:rsidR="002A3E48" w:rsidRPr="0096607B">
        <w:rPr>
          <w:rFonts w:ascii="仿宋_GB2312" w:eastAsia="仿宋_GB2312" w:hAnsi="仿宋_GB2312" w:cs="仿宋_GB2312" w:hint="eastAsia"/>
          <w:b/>
          <w:color w:val="000000"/>
          <w:sz w:val="32"/>
          <w:szCs w:val="32"/>
        </w:rPr>
        <w:t>时效性。</w:t>
      </w:r>
      <w:r w:rsidRPr="0096607B">
        <w:rPr>
          <w:rFonts w:ascii="仿宋_GB2312" w:eastAsia="仿宋_GB2312" w:hAnsi="仿宋_GB2312" w:cs="仿宋_GB2312" w:hint="eastAsia"/>
          <w:color w:val="000000"/>
          <w:sz w:val="32"/>
          <w:szCs w:val="32"/>
        </w:rPr>
        <w:t>建立和健全政府信息公开监督机制，将定期督查和不定期抽查有机结合起来，</w:t>
      </w:r>
      <w:r>
        <w:rPr>
          <w:rFonts w:ascii="仿宋_GB2312" w:eastAsia="仿宋_GB2312" w:hAnsi="仿宋_GB2312" w:cs="仿宋_GB2312" w:hint="eastAsia"/>
          <w:color w:val="000000"/>
          <w:sz w:val="32"/>
          <w:szCs w:val="32"/>
        </w:rPr>
        <w:t>杜绝信息滞后和集中添加的现象，保证公开时效性。同时，</w:t>
      </w:r>
      <w:r w:rsidRPr="0096607B">
        <w:rPr>
          <w:rFonts w:ascii="仿宋_GB2312" w:eastAsia="仿宋_GB2312" w:hAnsi="仿宋_GB2312" w:cs="仿宋_GB2312" w:hint="eastAsia"/>
          <w:color w:val="000000"/>
          <w:sz w:val="32"/>
          <w:szCs w:val="32"/>
        </w:rPr>
        <w:t>加强宣传，提升公众对我镇现有的信息公开渠道和方式的知晓率，</w:t>
      </w:r>
      <w:r>
        <w:rPr>
          <w:rFonts w:ascii="仿宋_GB2312" w:eastAsia="仿宋_GB2312" w:hAnsi="仿宋_GB2312" w:cs="仿宋_GB2312" w:hint="eastAsia"/>
          <w:color w:val="000000"/>
          <w:sz w:val="32"/>
          <w:szCs w:val="32"/>
        </w:rPr>
        <w:t>激发公众监督的热情</w:t>
      </w:r>
      <w:r w:rsidR="00685B12">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加快公开渠道建设步伐，将信息公开平台和政务新媒体充分融合，优势互补，切实提高信息公开</w:t>
      </w:r>
      <w:r w:rsidR="00685B12">
        <w:rPr>
          <w:rFonts w:ascii="仿宋_GB2312" w:eastAsia="仿宋_GB2312" w:hAnsi="仿宋_GB2312" w:cs="仿宋_GB2312" w:hint="eastAsia"/>
          <w:color w:val="000000"/>
          <w:sz w:val="32"/>
          <w:szCs w:val="32"/>
        </w:rPr>
        <w:t>的效率</w:t>
      </w:r>
      <w:r>
        <w:rPr>
          <w:rFonts w:ascii="仿宋_GB2312" w:eastAsia="仿宋_GB2312" w:hAnsi="仿宋_GB2312" w:cs="仿宋_GB2312" w:hint="eastAsia"/>
          <w:color w:val="000000"/>
          <w:sz w:val="32"/>
          <w:szCs w:val="32"/>
        </w:rPr>
        <w:t>。</w:t>
      </w:r>
    </w:p>
    <w:p w:rsidR="00425A6C" w:rsidRPr="0096607B" w:rsidRDefault="002A3E48" w:rsidP="00685B12">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七、其他需要报告的事项</w:t>
      </w:r>
    </w:p>
    <w:p w:rsidR="00425A6C" w:rsidRPr="005B1D31" w:rsidRDefault="002A3E48" w:rsidP="00685B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425A6C" w:rsidRDefault="00425A6C">
      <w:pPr>
        <w:spacing w:line="360" w:lineRule="auto"/>
        <w:rPr>
          <w:rFonts w:ascii="仿宋_GB2312" w:eastAsia="仿宋_GB2312" w:hAnsi="仿宋_GB2312" w:cs="仿宋_GB2312"/>
          <w:b/>
          <w:color w:val="000000"/>
          <w:sz w:val="32"/>
          <w:szCs w:val="32"/>
        </w:rPr>
      </w:pPr>
    </w:p>
    <w:p w:rsidR="00045A73" w:rsidRDefault="00045A73">
      <w:pPr>
        <w:spacing w:line="360" w:lineRule="auto"/>
        <w:rPr>
          <w:rFonts w:ascii="仿宋_GB2312" w:eastAsia="仿宋_GB2312" w:hAnsi="仿宋_GB2312" w:cs="仿宋_GB2312"/>
          <w:b/>
          <w:color w:val="000000"/>
          <w:sz w:val="32"/>
          <w:szCs w:val="32"/>
        </w:rPr>
      </w:pPr>
    </w:p>
    <w:p w:rsidR="00425A6C" w:rsidRDefault="002A3E48">
      <w:pPr>
        <w:spacing w:line="360" w:lineRule="auto"/>
        <w:ind w:firstLine="645"/>
        <w:jc w:val="right"/>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 xml:space="preserve"> 陆埠镇人民政府</w:t>
      </w:r>
    </w:p>
    <w:p w:rsidR="00425A6C" w:rsidRDefault="002A3E48">
      <w:pPr>
        <w:spacing w:line="360" w:lineRule="auto"/>
        <w:ind w:firstLine="645"/>
        <w:jc w:val="righ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5B1D31">
        <w:rPr>
          <w:rFonts w:ascii="仿宋_GB2312" w:eastAsia="仿宋_GB2312" w:hAnsi="仿宋_GB2312" w:cs="仿宋_GB2312" w:hint="eastAsia"/>
          <w:bCs/>
          <w:color w:val="000000"/>
          <w:sz w:val="32"/>
          <w:szCs w:val="32"/>
        </w:rPr>
        <w:t xml:space="preserve">                            2021</w:t>
      </w:r>
      <w:r>
        <w:rPr>
          <w:rFonts w:ascii="仿宋_GB2312" w:eastAsia="仿宋_GB2312" w:hAnsi="仿宋_GB2312" w:cs="仿宋_GB2312" w:hint="eastAsia"/>
          <w:bCs/>
          <w:color w:val="000000"/>
          <w:sz w:val="32"/>
          <w:szCs w:val="32"/>
        </w:rPr>
        <w:t>年</w:t>
      </w:r>
      <w:r w:rsidR="005B1D31">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月</w:t>
      </w:r>
      <w:r w:rsidR="00987820">
        <w:rPr>
          <w:rFonts w:ascii="仿宋_GB2312" w:eastAsia="仿宋_GB2312" w:hAnsi="仿宋_GB2312" w:cs="仿宋_GB2312" w:hint="eastAsia"/>
          <w:bCs/>
          <w:color w:val="000000"/>
          <w:sz w:val="32"/>
          <w:szCs w:val="32"/>
        </w:rPr>
        <w:t>11</w:t>
      </w:r>
      <w:r>
        <w:rPr>
          <w:rFonts w:ascii="仿宋_GB2312" w:eastAsia="仿宋_GB2312" w:hAnsi="仿宋_GB2312" w:cs="仿宋_GB2312" w:hint="eastAsia"/>
          <w:bCs/>
          <w:color w:val="000000"/>
          <w:sz w:val="32"/>
          <w:szCs w:val="32"/>
        </w:rPr>
        <w:t>日</w:t>
      </w:r>
    </w:p>
    <w:p w:rsidR="00425A6C" w:rsidRDefault="00425A6C">
      <w:pPr>
        <w:spacing w:line="540" w:lineRule="exact"/>
        <w:rPr>
          <w:rFonts w:ascii="仿宋_GB2312" w:eastAsia="仿宋_GB2312"/>
          <w:bCs/>
          <w:color w:val="000000"/>
          <w:sz w:val="28"/>
          <w:szCs w:val="28"/>
        </w:rPr>
      </w:pPr>
    </w:p>
    <w:p w:rsidR="00425A6C" w:rsidRDefault="00425A6C">
      <w:pPr>
        <w:rPr>
          <w:sz w:val="28"/>
          <w:szCs w:val="28"/>
        </w:rPr>
      </w:pPr>
    </w:p>
    <w:sectPr w:rsidR="00425A6C" w:rsidSect="00425A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C2" w:rsidRDefault="00663DC2" w:rsidP="00425A6C">
      <w:r>
        <w:separator/>
      </w:r>
    </w:p>
  </w:endnote>
  <w:endnote w:type="continuationSeparator" w:id="0">
    <w:p w:rsidR="00663DC2" w:rsidRDefault="00663DC2" w:rsidP="0042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E" w:rsidRDefault="0016155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436EE" w:rsidRDefault="00161554">
                <w:pPr>
                  <w:pStyle w:val="a3"/>
                </w:pPr>
                <w:fldSimple w:instr=" PAGE  \* MERGEFORMAT ">
                  <w:r w:rsidR="001C7C1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C2" w:rsidRDefault="00663DC2" w:rsidP="00425A6C">
      <w:r>
        <w:separator/>
      </w:r>
    </w:p>
  </w:footnote>
  <w:footnote w:type="continuationSeparator" w:id="0">
    <w:p w:rsidR="00663DC2" w:rsidRDefault="00663DC2" w:rsidP="00425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52F1"/>
    <w:multiLevelType w:val="hybridMultilevel"/>
    <w:tmpl w:val="6E182532"/>
    <w:lvl w:ilvl="0" w:tplc="DDE06DF2">
      <w:start w:val="2020"/>
      <w:numFmt w:val="decimal"/>
      <w:lvlText w:val="%1年，"/>
      <w:lvlJc w:val="left"/>
      <w:pPr>
        <w:ind w:left="1931" w:hanging="1080"/>
      </w:pPr>
      <w:rPr>
        <w:rFonts w:hint="default"/>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34723AA9"/>
    <w:multiLevelType w:val="hybridMultilevel"/>
    <w:tmpl w:val="53CEA12E"/>
    <w:lvl w:ilvl="0" w:tplc="07A0D0EA">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72A74144"/>
    <w:multiLevelType w:val="hybridMultilevel"/>
    <w:tmpl w:val="56EAC5D0"/>
    <w:lvl w:ilvl="0" w:tplc="992A62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E4C651D"/>
    <w:rsid w:val="00045A73"/>
    <w:rsid w:val="00084C1D"/>
    <w:rsid w:val="000A3CC4"/>
    <w:rsid w:val="00161554"/>
    <w:rsid w:val="001B47FD"/>
    <w:rsid w:val="001C7C18"/>
    <w:rsid w:val="002678DE"/>
    <w:rsid w:val="002A3E48"/>
    <w:rsid w:val="002F6DC1"/>
    <w:rsid w:val="002F772B"/>
    <w:rsid w:val="00322E70"/>
    <w:rsid w:val="003A5EC1"/>
    <w:rsid w:val="00425A6C"/>
    <w:rsid w:val="004A5331"/>
    <w:rsid w:val="004E648E"/>
    <w:rsid w:val="005461C3"/>
    <w:rsid w:val="0059187C"/>
    <w:rsid w:val="005B1D31"/>
    <w:rsid w:val="005C11B3"/>
    <w:rsid w:val="00663DC2"/>
    <w:rsid w:val="00685B12"/>
    <w:rsid w:val="006A3417"/>
    <w:rsid w:val="00710C3D"/>
    <w:rsid w:val="007218BE"/>
    <w:rsid w:val="00734403"/>
    <w:rsid w:val="00776918"/>
    <w:rsid w:val="00811AFC"/>
    <w:rsid w:val="008436EE"/>
    <w:rsid w:val="00862BD4"/>
    <w:rsid w:val="008F4A36"/>
    <w:rsid w:val="00905378"/>
    <w:rsid w:val="00930893"/>
    <w:rsid w:val="0096607B"/>
    <w:rsid w:val="00987820"/>
    <w:rsid w:val="00A47004"/>
    <w:rsid w:val="00A872FB"/>
    <w:rsid w:val="00AD6467"/>
    <w:rsid w:val="00AF5144"/>
    <w:rsid w:val="00B15AE4"/>
    <w:rsid w:val="00B31282"/>
    <w:rsid w:val="00C33E96"/>
    <w:rsid w:val="00C530F3"/>
    <w:rsid w:val="00C750CC"/>
    <w:rsid w:val="00DC246F"/>
    <w:rsid w:val="00E1104D"/>
    <w:rsid w:val="00E15947"/>
    <w:rsid w:val="00E77A68"/>
    <w:rsid w:val="00F02B32"/>
    <w:rsid w:val="00F42A09"/>
    <w:rsid w:val="00F81486"/>
    <w:rsid w:val="01DB60FC"/>
    <w:rsid w:val="061E1BC6"/>
    <w:rsid w:val="062D62FF"/>
    <w:rsid w:val="078F0ED9"/>
    <w:rsid w:val="0C333679"/>
    <w:rsid w:val="0D390428"/>
    <w:rsid w:val="0E362D40"/>
    <w:rsid w:val="103E0765"/>
    <w:rsid w:val="13847394"/>
    <w:rsid w:val="13A0559A"/>
    <w:rsid w:val="1B3F6639"/>
    <w:rsid w:val="1C9E69C8"/>
    <w:rsid w:val="1D936775"/>
    <w:rsid w:val="1F1A5265"/>
    <w:rsid w:val="23FA2045"/>
    <w:rsid w:val="25DD6ABF"/>
    <w:rsid w:val="29717E4F"/>
    <w:rsid w:val="2B702D32"/>
    <w:rsid w:val="2F744AD3"/>
    <w:rsid w:val="305B4243"/>
    <w:rsid w:val="324D283F"/>
    <w:rsid w:val="32E82548"/>
    <w:rsid w:val="334F3477"/>
    <w:rsid w:val="360163AF"/>
    <w:rsid w:val="360C13E0"/>
    <w:rsid w:val="382E1D5D"/>
    <w:rsid w:val="38F80258"/>
    <w:rsid w:val="3BDC710F"/>
    <w:rsid w:val="3D035278"/>
    <w:rsid w:val="407E56F1"/>
    <w:rsid w:val="417D47FC"/>
    <w:rsid w:val="41ED5B72"/>
    <w:rsid w:val="453B542B"/>
    <w:rsid w:val="46C738D2"/>
    <w:rsid w:val="49E160EA"/>
    <w:rsid w:val="49E92B1E"/>
    <w:rsid w:val="49FB42EB"/>
    <w:rsid w:val="4B1118C6"/>
    <w:rsid w:val="4D752524"/>
    <w:rsid w:val="4EA85144"/>
    <w:rsid w:val="4F2616BD"/>
    <w:rsid w:val="4F617EB1"/>
    <w:rsid w:val="4FF60072"/>
    <w:rsid w:val="50876EFA"/>
    <w:rsid w:val="50BC5BB9"/>
    <w:rsid w:val="524653B6"/>
    <w:rsid w:val="543C7FF5"/>
    <w:rsid w:val="57AF3B31"/>
    <w:rsid w:val="58A62091"/>
    <w:rsid w:val="597E7134"/>
    <w:rsid w:val="59CA5D78"/>
    <w:rsid w:val="5E424CD9"/>
    <w:rsid w:val="60F9253B"/>
    <w:rsid w:val="61115B08"/>
    <w:rsid w:val="613F1B62"/>
    <w:rsid w:val="64990123"/>
    <w:rsid w:val="660D7374"/>
    <w:rsid w:val="695D093D"/>
    <w:rsid w:val="6A302008"/>
    <w:rsid w:val="6B9319E5"/>
    <w:rsid w:val="6D221B3E"/>
    <w:rsid w:val="6E4C651D"/>
    <w:rsid w:val="709D06BC"/>
    <w:rsid w:val="71E46058"/>
    <w:rsid w:val="7470771C"/>
    <w:rsid w:val="79DA4F09"/>
    <w:rsid w:val="7C933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A6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25A6C"/>
    <w:pPr>
      <w:tabs>
        <w:tab w:val="center" w:pos="4153"/>
        <w:tab w:val="right" w:pos="8306"/>
      </w:tabs>
      <w:snapToGrid w:val="0"/>
      <w:jc w:val="left"/>
    </w:pPr>
    <w:rPr>
      <w:sz w:val="18"/>
    </w:rPr>
  </w:style>
  <w:style w:type="paragraph" w:styleId="a4">
    <w:name w:val="header"/>
    <w:basedOn w:val="a"/>
    <w:qFormat/>
    <w:rsid w:val="00425A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25A6C"/>
    <w:pPr>
      <w:spacing w:beforeAutospacing="1" w:afterAutospacing="1"/>
      <w:jc w:val="left"/>
    </w:pPr>
    <w:rPr>
      <w:kern w:val="0"/>
      <w:sz w:val="24"/>
    </w:rPr>
  </w:style>
  <w:style w:type="paragraph" w:styleId="a6">
    <w:name w:val="List Paragraph"/>
    <w:basedOn w:val="a"/>
    <w:uiPriority w:val="99"/>
    <w:unhideWhenUsed/>
    <w:rsid w:val="008F4A3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568</Words>
  <Characters>3238</Characters>
  <Application>Microsoft Office Word</Application>
  <DocSecurity>0</DocSecurity>
  <Lines>26</Lines>
  <Paragraphs>7</Paragraphs>
  <ScaleCrop>false</ScaleCrop>
  <Company>China</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雅丫</dc:creator>
  <cp:lastModifiedBy>陆埠镇</cp:lastModifiedBy>
  <cp:revision>29</cp:revision>
  <cp:lastPrinted>2021-01-11T06:41:00Z</cp:lastPrinted>
  <dcterms:created xsi:type="dcterms:W3CDTF">2019-12-11T01:42:00Z</dcterms:created>
  <dcterms:modified xsi:type="dcterms:W3CDTF">2021-01-11T06:42:00Z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