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line="580" w:lineRule="exact"/>
        <w:ind w:firstLine="0"/>
        <w:jc w:val="both"/>
        <w:outlineLvl w:val="0"/>
        <w:rPr>
          <w:rFonts w:hint="eastAsia" w:ascii="Times New Roman" w:hAnsi="Times New Roman" w:eastAsia="黑体" w:cs="Times New Roman"/>
          <w:bCs/>
          <w:kern w:val="44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  <w:lang w:val="en-US" w:eastAsia="zh-CN" w:bidi="ar-SA"/>
        </w:rPr>
        <w:t>附件</w:t>
      </w:r>
    </w:p>
    <w:p>
      <w:pPr>
        <w:spacing w:line="580" w:lineRule="exact"/>
        <w:ind w:firstLine="0" w:firstLineChars="0"/>
        <w:jc w:val="center"/>
        <w:rPr>
          <w:rFonts w:hint="default" w:ascii="Times New Roman" w:hAnsi="Times New Roman" w:eastAsia="方正小标宋简体" w:cs="方正小标宋简体"/>
          <w:sz w:val="44"/>
          <w:szCs w:val="44"/>
          <w:shd w:val="clear" w:color="auto" w:fill="FFFFFF"/>
          <w:lang w:val="en-US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</w:rPr>
        <w:t>项目</w:t>
      </w:r>
      <w:r>
        <w:rPr>
          <w:rFonts w:hint="eastAsia" w:eastAsia="方正小标宋简体" w:cs="方正小标宋简体"/>
          <w:sz w:val="44"/>
          <w:szCs w:val="44"/>
          <w:shd w:val="clear" w:color="auto" w:fill="FFFFFF"/>
          <w:lang w:val="en-US" w:eastAsia="zh-CN"/>
        </w:rPr>
        <w:t>申报表</w:t>
      </w:r>
    </w:p>
    <w:tbl>
      <w:tblPr>
        <w:tblStyle w:val="14"/>
        <w:tblpPr w:leftFromText="180" w:rightFromText="180" w:vertAnchor="text" w:tblpXSpec="center" w:tblpY="1"/>
        <w:tblOverlap w:val="never"/>
        <w:tblW w:w="10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857"/>
        <w:gridCol w:w="211"/>
        <w:gridCol w:w="353"/>
        <w:gridCol w:w="144"/>
        <w:gridCol w:w="148"/>
        <w:gridCol w:w="1121"/>
        <w:gridCol w:w="10"/>
        <w:gridCol w:w="852"/>
        <w:gridCol w:w="155"/>
        <w:gridCol w:w="694"/>
        <w:gridCol w:w="194"/>
        <w:gridCol w:w="801"/>
        <w:gridCol w:w="581"/>
        <w:gridCol w:w="406"/>
        <w:gridCol w:w="55"/>
        <w:gridCol w:w="377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71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99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71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经费预算</w:t>
            </w:r>
          </w:p>
        </w:tc>
        <w:tc>
          <w:tcPr>
            <w:tcW w:w="8997" w:type="dxa"/>
            <w:gridSpan w:val="15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总预算  万元，其中市科技发展专项资金  万元，单位自筹资金  万元，</w:t>
            </w:r>
          </w:p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其他渠道获得资金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71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项目周期节点</w:t>
            </w:r>
          </w:p>
        </w:tc>
        <w:tc>
          <w:tcPr>
            <w:tcW w:w="1766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120" w:firstLine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905" w:type="dxa"/>
            <w:gridSpan w:val="5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120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120" w:firstLine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结束时间</w:t>
            </w:r>
          </w:p>
        </w:tc>
        <w:tc>
          <w:tcPr>
            <w:tcW w:w="348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120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331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注册资本（万元）</w:t>
            </w:r>
          </w:p>
        </w:tc>
        <w:tc>
          <w:tcPr>
            <w:tcW w:w="348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行业领域</w:t>
            </w:r>
          </w:p>
        </w:tc>
        <w:tc>
          <w:tcPr>
            <w:tcW w:w="3318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人员规模</w:t>
            </w:r>
          </w:p>
        </w:tc>
        <w:tc>
          <w:tcPr>
            <w:tcW w:w="348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主营方向</w:t>
            </w:r>
          </w:p>
        </w:tc>
        <w:tc>
          <w:tcPr>
            <w:tcW w:w="8644" w:type="dxa"/>
            <w:gridSpan w:val="1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上市情况</w:t>
            </w:r>
          </w:p>
        </w:tc>
        <w:tc>
          <w:tcPr>
            <w:tcW w:w="3318" w:type="dxa"/>
            <w:gridSpan w:val="8"/>
            <w:shd w:val="clear" w:color="auto" w:fill="FFFFFF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高新技术企业</w:t>
            </w:r>
          </w:p>
        </w:tc>
        <w:tc>
          <w:tcPr>
            <w:tcW w:w="348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3882" w:type="dxa"/>
            <w:gridSpan w:val="10"/>
            <w:shd w:val="clear" w:color="auto" w:fill="FFFFFF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主要产品（列前3种产品）</w:t>
            </w:r>
          </w:p>
        </w:tc>
        <w:tc>
          <w:tcPr>
            <w:tcW w:w="5326" w:type="dxa"/>
            <w:gridSpan w:val="6"/>
            <w:shd w:val="clear" w:color="auto" w:fill="FFFFFF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近三年年均销售额（万元）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2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26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2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26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20" w:line="240" w:lineRule="auto"/>
              <w:ind w:right="26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82" w:type="dxa"/>
            <w:gridSpan w:val="10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326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65" w:type="dxa"/>
            <w:gridSpan w:val="17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需提供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审计报告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主营业务收入（万元）</w:t>
            </w:r>
          </w:p>
        </w:tc>
        <w:tc>
          <w:tcPr>
            <w:tcW w:w="6369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净利润（万元）</w:t>
            </w:r>
          </w:p>
        </w:tc>
        <w:tc>
          <w:tcPr>
            <w:tcW w:w="6369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资产总额（万元）</w:t>
            </w:r>
          </w:p>
        </w:tc>
        <w:tc>
          <w:tcPr>
            <w:tcW w:w="6369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负债总额（万元）</w:t>
            </w:r>
          </w:p>
        </w:tc>
        <w:tc>
          <w:tcPr>
            <w:tcW w:w="6369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6" w:type="dxa"/>
            <w:gridSpan w:val="8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净资产（万元）</w:t>
            </w:r>
          </w:p>
        </w:tc>
        <w:tc>
          <w:tcPr>
            <w:tcW w:w="6369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643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研发人员数量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31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年研究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开发经费投入</w:t>
            </w:r>
          </w:p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353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27" w:type="dxa"/>
            <w:gridSpan w:val="14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研究开发经费投入与主营业务收入的比</w:t>
            </w:r>
          </w:p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（投入强度，%）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snapToGrid w:val="0"/>
              <w:spacing w:before="20" w:line="240" w:lineRule="auto"/>
              <w:ind w:right="26"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44" w:type="dxa"/>
            <w:gridSpan w:val="7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拥有有效发明专利数量（项）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软件著作权数量（项）</w:t>
            </w:r>
          </w:p>
        </w:tc>
        <w:tc>
          <w:tcPr>
            <w:tcW w:w="3106" w:type="dxa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  <w:jc w:val="center"/>
        </w:trPr>
        <w:tc>
          <w:tcPr>
            <w:tcW w:w="643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制定国家标准（项）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制定行业标准（项）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制定企业标准（项）</w:t>
            </w:r>
          </w:p>
        </w:tc>
        <w:tc>
          <w:tcPr>
            <w:tcW w:w="3106" w:type="dxa"/>
            <w:vAlign w:val="center"/>
          </w:tcPr>
          <w:p>
            <w:pPr>
              <w:spacing w:line="290" w:lineRule="atLeast"/>
              <w:ind w:firstLine="0" w:firstLineChars="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  <w:jc w:val="center"/>
        </w:trPr>
        <w:tc>
          <w:tcPr>
            <w:tcW w:w="643" w:type="dxa"/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3944" w:type="dxa"/>
            <w:gridSpan w:val="4"/>
            <w:vAlign w:val="center"/>
          </w:tcPr>
          <w:p>
            <w:pPr>
              <w:spacing w:line="290" w:lineRule="atLeas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一、项目实施的背景、必要性、国内外研究现状和发展趋势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二、项目拟解决的关键技术内容及预期达到的技术指标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三、委外拟解决的关键技术内容及预期达到的技术指标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四、现有工作基础、条件与优势及产学研结合的基础和有关情况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五、项目经费预算、自筹经费来源、关键技术委外研发</w:t>
      </w:r>
      <w:r>
        <w:rPr>
          <w:rFonts w:hint="eastAsia"/>
          <w:lang w:val="en-US" w:eastAsia="zh-CN"/>
        </w:rPr>
        <w:t>费</w:t>
      </w:r>
      <w:r>
        <w:rPr>
          <w:rFonts w:hint="default"/>
          <w:lang w:val="en-US" w:eastAsia="zh-CN"/>
        </w:rPr>
        <w:t>预算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六、市场需求预测及对相关产业发展的促进与带动作用，包括产业的拉动作用以及社会、经济、生态效益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96E4D"/>
    <w:multiLevelType w:val="multilevel"/>
    <w:tmpl w:val="13096E4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M2I3YzU5NmE5ZjYxNTAxOGU3ZjI3ZWUwZWI1NzAifQ=="/>
  </w:docVars>
  <w:rsids>
    <w:rsidRoot w:val="3F1A1DA6"/>
    <w:rsid w:val="00864802"/>
    <w:rsid w:val="00EA5FE7"/>
    <w:rsid w:val="01F438B3"/>
    <w:rsid w:val="021876EC"/>
    <w:rsid w:val="0220586E"/>
    <w:rsid w:val="076B4206"/>
    <w:rsid w:val="08DA2A55"/>
    <w:rsid w:val="09366A44"/>
    <w:rsid w:val="099D6AAE"/>
    <w:rsid w:val="0A37410D"/>
    <w:rsid w:val="0AE16B41"/>
    <w:rsid w:val="0AF134D6"/>
    <w:rsid w:val="0B000129"/>
    <w:rsid w:val="0B945E27"/>
    <w:rsid w:val="0EA7227C"/>
    <w:rsid w:val="0FB048CB"/>
    <w:rsid w:val="10234F21"/>
    <w:rsid w:val="10BD434E"/>
    <w:rsid w:val="13155DB1"/>
    <w:rsid w:val="14657039"/>
    <w:rsid w:val="148134B9"/>
    <w:rsid w:val="15F1711E"/>
    <w:rsid w:val="167A3116"/>
    <w:rsid w:val="183004FD"/>
    <w:rsid w:val="18376A25"/>
    <w:rsid w:val="18437FA7"/>
    <w:rsid w:val="19190AD4"/>
    <w:rsid w:val="19533BF0"/>
    <w:rsid w:val="1A8100A3"/>
    <w:rsid w:val="1BBF5218"/>
    <w:rsid w:val="1C276999"/>
    <w:rsid w:val="1C774F24"/>
    <w:rsid w:val="1EB84012"/>
    <w:rsid w:val="1F6A76EA"/>
    <w:rsid w:val="1FB32933"/>
    <w:rsid w:val="20803CC9"/>
    <w:rsid w:val="2083010E"/>
    <w:rsid w:val="20B042BE"/>
    <w:rsid w:val="211361B4"/>
    <w:rsid w:val="21741163"/>
    <w:rsid w:val="21B90C43"/>
    <w:rsid w:val="21D346FA"/>
    <w:rsid w:val="221E6D9E"/>
    <w:rsid w:val="26E84F88"/>
    <w:rsid w:val="27CD6525"/>
    <w:rsid w:val="28CA15F5"/>
    <w:rsid w:val="29ED43FD"/>
    <w:rsid w:val="2A040E12"/>
    <w:rsid w:val="2B4F34B5"/>
    <w:rsid w:val="2C930394"/>
    <w:rsid w:val="2E0D299D"/>
    <w:rsid w:val="30CF6894"/>
    <w:rsid w:val="32104E76"/>
    <w:rsid w:val="324C05F3"/>
    <w:rsid w:val="327B402A"/>
    <w:rsid w:val="32967A40"/>
    <w:rsid w:val="35420441"/>
    <w:rsid w:val="35F965A0"/>
    <w:rsid w:val="36490B4A"/>
    <w:rsid w:val="36C20D91"/>
    <w:rsid w:val="383B1572"/>
    <w:rsid w:val="390004CC"/>
    <w:rsid w:val="3A835D92"/>
    <w:rsid w:val="3B276700"/>
    <w:rsid w:val="3BD228D0"/>
    <w:rsid w:val="3D74134F"/>
    <w:rsid w:val="3F1A1DA6"/>
    <w:rsid w:val="41F9005E"/>
    <w:rsid w:val="428C174D"/>
    <w:rsid w:val="42DC091B"/>
    <w:rsid w:val="44DD40B9"/>
    <w:rsid w:val="45350C77"/>
    <w:rsid w:val="480C27B0"/>
    <w:rsid w:val="485156B9"/>
    <w:rsid w:val="48621783"/>
    <w:rsid w:val="48BB3AF2"/>
    <w:rsid w:val="49CF5963"/>
    <w:rsid w:val="4B3932A1"/>
    <w:rsid w:val="4CC2629F"/>
    <w:rsid w:val="4D5B558E"/>
    <w:rsid w:val="4DCF17D3"/>
    <w:rsid w:val="4F2D6C70"/>
    <w:rsid w:val="4F8D41B4"/>
    <w:rsid w:val="5049286C"/>
    <w:rsid w:val="50BF780C"/>
    <w:rsid w:val="50C23D38"/>
    <w:rsid w:val="50FA0D82"/>
    <w:rsid w:val="547D790F"/>
    <w:rsid w:val="558E1132"/>
    <w:rsid w:val="563657F0"/>
    <w:rsid w:val="56AB3DDB"/>
    <w:rsid w:val="56E02B5C"/>
    <w:rsid w:val="57B10631"/>
    <w:rsid w:val="5C6E4F96"/>
    <w:rsid w:val="5CF521AE"/>
    <w:rsid w:val="5D10226D"/>
    <w:rsid w:val="5E3D2C1E"/>
    <w:rsid w:val="5EC32B12"/>
    <w:rsid w:val="5F821814"/>
    <w:rsid w:val="60384F90"/>
    <w:rsid w:val="60581645"/>
    <w:rsid w:val="61192141"/>
    <w:rsid w:val="616F7B9E"/>
    <w:rsid w:val="617E5DA4"/>
    <w:rsid w:val="64B941CC"/>
    <w:rsid w:val="681E4350"/>
    <w:rsid w:val="684203E4"/>
    <w:rsid w:val="684F74BF"/>
    <w:rsid w:val="689C7E07"/>
    <w:rsid w:val="69FE6B0A"/>
    <w:rsid w:val="6A051F61"/>
    <w:rsid w:val="6A467E0B"/>
    <w:rsid w:val="6B323DFB"/>
    <w:rsid w:val="6B660442"/>
    <w:rsid w:val="6BB502DD"/>
    <w:rsid w:val="6C787517"/>
    <w:rsid w:val="6C8C48EB"/>
    <w:rsid w:val="6D2F341D"/>
    <w:rsid w:val="6DB4226F"/>
    <w:rsid w:val="6DB60644"/>
    <w:rsid w:val="6E414813"/>
    <w:rsid w:val="6E696A81"/>
    <w:rsid w:val="6F2D7686"/>
    <w:rsid w:val="7051631C"/>
    <w:rsid w:val="72D91C2F"/>
    <w:rsid w:val="735F7237"/>
    <w:rsid w:val="78031BED"/>
    <w:rsid w:val="780B50B6"/>
    <w:rsid w:val="78CB12BA"/>
    <w:rsid w:val="7955096F"/>
    <w:rsid w:val="7998699F"/>
    <w:rsid w:val="79C87640"/>
    <w:rsid w:val="7A2C2E04"/>
    <w:rsid w:val="7B920640"/>
    <w:rsid w:val="7BA677C5"/>
    <w:rsid w:val="7C424027"/>
    <w:rsid w:val="7DCB22C4"/>
    <w:rsid w:val="7F01280E"/>
    <w:rsid w:val="7F5665D6"/>
    <w:rsid w:val="FBD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 w:val="0"/>
      <w:wordWrap w:val="0"/>
      <w:spacing w:line="580" w:lineRule="exact"/>
      <w:ind w:firstLine="880" w:firstLineChars="200"/>
      <w:outlineLvl w:val="0"/>
    </w:pPr>
    <w:rPr>
      <w:rFonts w:ascii="Times New Roman" w:hAnsi="Times New Roman" w:eastAsia="黑体" w:cs="Times New Roman"/>
      <w:bCs/>
      <w:color w:val="000000"/>
      <w:kern w:val="44"/>
      <w:szCs w:val="44"/>
      <w:shd w:val="clear" w:color="auto" w:fill="auto"/>
      <w:lang w:eastAsia="en-US" w:bidi="en-US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 w:val="0"/>
      <w:spacing w:line="580" w:lineRule="exact"/>
      <w:ind w:firstLine="880" w:firstLineChars="200"/>
      <w:outlineLvl w:val="1"/>
    </w:pPr>
    <w:rPr>
      <w:rFonts w:ascii="Times New Roman" w:hAnsi="Times New Roman" w:eastAsia="楷体_GB2312" w:cstheme="majorBidi"/>
      <w:bCs/>
      <w:szCs w:val="32"/>
    </w:rPr>
  </w:style>
  <w:style w:type="paragraph" w:styleId="5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cs="Times New Roman"/>
      <w:b/>
    </w:rPr>
  </w:style>
  <w:style w:type="paragraph" w:styleId="6">
    <w:name w:val="heading 4"/>
    <w:basedOn w:val="1"/>
    <w:next w:val="1"/>
    <w:link w:val="19"/>
    <w:unhideWhenUsed/>
    <w:qFormat/>
    <w:uiPriority w:val="0"/>
    <w:pPr>
      <w:spacing w:beforeAutospacing="0" w:afterAutospacing="0"/>
      <w:ind w:firstLine="0" w:firstLineChars="0"/>
      <w:jc w:val="center"/>
      <w:outlineLvl w:val="3"/>
    </w:pPr>
    <w:rPr>
      <w:rFonts w:hint="eastAsia" w:ascii="Times New Roman" w:hAnsi="Times New Roman" w:eastAsia="方正小标宋简体" w:cs="宋体"/>
      <w:bCs/>
      <w:kern w:val="0"/>
      <w:sz w:val="44"/>
      <w:szCs w:val="24"/>
      <w:lang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7"/>
    <w:qFormat/>
    <w:uiPriority w:val="0"/>
    <w:pPr>
      <w:ind w:firstLine="420" w:firstLineChars="100"/>
    </w:pPr>
  </w:style>
  <w:style w:type="paragraph" w:styleId="13">
    <w:name w:val="Body Text First Indent 2"/>
    <w:basedOn w:val="8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FollowedHyperlink"/>
    <w:basedOn w:val="15"/>
    <w:qFormat/>
    <w:uiPriority w:val="0"/>
    <w:rPr>
      <w:color w:val="800080"/>
      <w:u w:val="none"/>
    </w:rPr>
  </w:style>
  <w:style w:type="character" w:styleId="18">
    <w:name w:val="Hyperlink"/>
    <w:basedOn w:val="15"/>
    <w:qFormat/>
    <w:uiPriority w:val="0"/>
    <w:rPr>
      <w:color w:val="0000FF"/>
      <w:u w:val="none"/>
    </w:rPr>
  </w:style>
  <w:style w:type="character" w:customStyle="1" w:styleId="19">
    <w:name w:val="标题 4 Char"/>
    <w:basedOn w:val="15"/>
    <w:link w:val="6"/>
    <w:semiHidden/>
    <w:qFormat/>
    <w:uiPriority w:val="9"/>
    <w:rPr>
      <w:rFonts w:ascii="Times New Roman" w:hAnsi="Times New Roman" w:eastAsia="方正小标宋简体" w:cstheme="majorBidi"/>
      <w:bCs/>
      <w:kern w:val="2"/>
      <w:sz w:val="44"/>
      <w:szCs w:val="44"/>
    </w:rPr>
  </w:style>
  <w:style w:type="character" w:customStyle="1" w:styleId="20">
    <w:name w:val="标题 2 Char"/>
    <w:link w:val="4"/>
    <w:qFormat/>
    <w:uiPriority w:val="9"/>
    <w:rPr>
      <w:rFonts w:ascii="Times New Roman" w:hAnsi="Times New Roman" w:eastAsia="楷体_GB2312" w:cs="宋体"/>
      <w:sz w:val="32"/>
      <w:szCs w:val="32"/>
    </w:rPr>
  </w:style>
  <w:style w:type="paragraph" w:customStyle="1" w:styleId="21">
    <w:name w:val="标题1LP"/>
    <w:basedOn w:val="1"/>
    <w:qFormat/>
    <w:uiPriority w:val="0"/>
    <w:pPr>
      <w:adjustRightInd w:val="0"/>
      <w:snapToGrid w:val="0"/>
      <w:ind w:firstLine="640" w:firstLineChars="200"/>
      <w:outlineLvl w:val="9"/>
    </w:pPr>
    <w:rPr>
      <w:rFonts w:hint="eastAsia" w:ascii="Times New Roman" w:hAnsi="Times New Roman" w:eastAsia="黑体" w:cs="黑体"/>
      <w:color w:val="auto"/>
      <w:szCs w:val="32"/>
    </w:rPr>
  </w:style>
  <w:style w:type="character" w:customStyle="1" w:styleId="22">
    <w:name w:val="标题 1 Char"/>
    <w:link w:val="3"/>
    <w:qFormat/>
    <w:uiPriority w:val="0"/>
    <w:rPr>
      <w:rFonts w:ascii="Times New Roman" w:hAnsi="Times New Roman" w:eastAsia="黑体" w:cs="Times New Roman"/>
      <w:color w:val="000000"/>
      <w:kern w:val="44"/>
      <w:sz w:val="32"/>
      <w:shd w:val="clear" w:color="auto" w:fill="auto"/>
      <w:lang w:eastAsia="en-US" w:bidi="en-US"/>
    </w:rPr>
  </w:style>
  <w:style w:type="paragraph" w:customStyle="1" w:styleId="23">
    <w:name w:val="正文A"/>
    <w:basedOn w:val="1"/>
    <w:qFormat/>
    <w:uiPriority w:val="0"/>
    <w:pPr>
      <w:spacing w:line="590" w:lineRule="exact"/>
      <w:ind w:firstLine="640" w:firstLineChars="200"/>
    </w:pPr>
    <w:rPr>
      <w:rFonts w:ascii="Times New Roman" w:hAnsi="Times New Roman" w:cs="Times New Roman"/>
      <w:szCs w:val="32"/>
    </w:rPr>
  </w:style>
  <w:style w:type="character" w:customStyle="1" w:styleId="24">
    <w:name w:val="标题 3 Char"/>
    <w:link w:val="5"/>
    <w:qFormat/>
    <w:uiPriority w:val="0"/>
    <w:rPr>
      <w:rFonts w:ascii="Times New Roman" w:hAnsi="Times New Roman" w:eastAsia="仿宋_GB2312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2024-04-07T13:49:00Z</dcterms:created>
  <dc:creator>刘鹏</dc:creator>
  <cp:lastModifiedBy>sugon</cp:lastModifiedBy>
  <dcterms:modified xsi:type="dcterms:W3CDTF">2024-04-08T09:55:32Z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93BE2E0DC3BDE3EE944E13663C47E390</vt:lpwstr>
  </property>
</Properties>
</file>