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173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1049655</wp:posOffset>
                </wp:positionH>
                <wp:positionV relativeFrom="page">
                  <wp:posOffset>923290</wp:posOffset>
                </wp:positionV>
                <wp:extent cx="545084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0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3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2.65pt,72.7pt" to="511.85pt,72.7pt" o:allowincell="f" strokecolor="#000000" strokeweight="1.448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1049655</wp:posOffset>
                </wp:positionH>
                <wp:positionV relativeFrom="page">
                  <wp:posOffset>9384665</wp:posOffset>
                </wp:positionV>
                <wp:extent cx="545084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0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3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2.65pt,738.95pt" to="511.85pt,738.95pt" o:allowincell="f" strokecolor="#000000" strokeweight="1.448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913765</wp:posOffset>
                </wp:positionV>
                <wp:extent cx="0" cy="847979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479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3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3.4pt,71.95pt" to="83.4pt,739.65pt" o:allowincell="f" strokecolor="#000000" strokeweight="1.448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6491605</wp:posOffset>
                </wp:positionH>
                <wp:positionV relativeFrom="page">
                  <wp:posOffset>913765</wp:posOffset>
                </wp:positionV>
                <wp:extent cx="0" cy="847979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479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3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1.15pt,71.95pt" to="511.15pt,739.65pt" o:allowincell="f" strokecolor="#000000" strokeweight="1.4483pt">
                <w10:wrap anchorx="page" anchory="page"/>
              </v:line>
            </w:pict>
          </mc:Fallback>
        </mc:AlternateContent>
      </w:r>
    </w:p>
    <w:p>
      <w:pPr>
        <w:ind w:left="340"/>
        <w:spacing w:after="0" w:line="256" w:lineRule="exact"/>
        <w:tabs>
          <w:tab w:leader="none" w:pos="65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环保部门审批意见：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1"/>
          <w:szCs w:val="21"/>
          <w:color w:val="auto"/>
        </w:rPr>
        <w:t>余环建〔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2019</w:t>
      </w:r>
      <w:r>
        <w:rPr>
          <w:rFonts w:ascii="宋体" w:cs="宋体" w:eastAsia="宋体" w:hAnsi="宋体"/>
          <w:sz w:val="21"/>
          <w:szCs w:val="21"/>
          <w:color w:val="auto"/>
        </w:rPr>
        <w:t>〕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60 </w:t>
      </w:r>
      <w:r>
        <w:rPr>
          <w:rFonts w:ascii="宋体" w:cs="宋体" w:eastAsia="宋体" w:hAnsi="宋体"/>
          <w:sz w:val="21"/>
          <w:szCs w:val="21"/>
          <w:color w:val="auto"/>
        </w:rPr>
        <w:t>号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9" w:lineRule="exact"/>
        <w:rPr>
          <w:sz w:val="24"/>
          <w:szCs w:val="24"/>
          <w:color w:val="auto"/>
        </w:rPr>
      </w:pPr>
    </w:p>
    <w:p>
      <w:pPr>
        <w:jc w:val="both"/>
        <w:ind w:left="340" w:right="346" w:firstLine="422"/>
        <w:spacing w:after="0" w:line="33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根据宁波冠天下家庭用品有限公司报送的《宁波冠天下家庭用品有限公司年产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1000 </w:t>
      </w:r>
      <w:r>
        <w:rPr>
          <w:rFonts w:ascii="宋体" w:cs="宋体" w:eastAsia="宋体" w:hAnsi="宋体"/>
          <w:sz w:val="21"/>
          <w:szCs w:val="21"/>
          <w:color w:val="auto"/>
        </w:rPr>
        <w:t>万只塑料杯、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200 </w:t>
      </w:r>
      <w:r>
        <w:rPr>
          <w:rFonts w:ascii="宋体" w:cs="宋体" w:eastAsia="宋体" w:hAnsi="宋体"/>
          <w:sz w:val="21"/>
          <w:szCs w:val="21"/>
          <w:color w:val="auto"/>
        </w:rPr>
        <w:t>万只不锈钢杯生产线技改项目环境影响报告表》，依据《中华人民共和国环境影响评价法》、《浙江省建设项目环境保护管理办法》等相关环保法律规定，经研究，现批复如下：</w:t>
      </w:r>
    </w:p>
    <w:p>
      <w:pPr>
        <w:spacing w:after="0" w:line="124" w:lineRule="exact"/>
        <w:rPr>
          <w:sz w:val="24"/>
          <w:szCs w:val="24"/>
          <w:color w:val="auto"/>
        </w:rPr>
      </w:pPr>
    </w:p>
    <w:p>
      <w:pPr>
        <w:jc w:val="both"/>
        <w:ind w:left="340" w:right="346" w:firstLine="422"/>
        <w:spacing w:after="0" w:line="30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一、原则同意《宁波冠天下家庭用品有限公司年产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1000 </w:t>
      </w:r>
      <w:r>
        <w:rPr>
          <w:rFonts w:ascii="宋体" w:cs="宋体" w:eastAsia="宋体" w:hAnsi="宋体"/>
          <w:sz w:val="21"/>
          <w:szCs w:val="21"/>
          <w:color w:val="auto"/>
        </w:rPr>
        <w:t>万只塑料杯、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200 </w:t>
      </w:r>
      <w:r>
        <w:rPr>
          <w:rFonts w:ascii="宋体" w:cs="宋体" w:eastAsia="宋体" w:hAnsi="宋体"/>
          <w:sz w:val="21"/>
          <w:szCs w:val="21"/>
          <w:color w:val="auto"/>
        </w:rPr>
        <w:t>万只不锈钢杯生产线技改项目环境影响报告表》结论，同意项目实施。该项目位于余姚市泗门镇固北</w:t>
      </w:r>
    </w:p>
    <w:p>
      <w:pPr>
        <w:spacing w:after="0" w:line="122" w:lineRule="exact"/>
        <w:rPr>
          <w:sz w:val="24"/>
          <w:szCs w:val="24"/>
          <w:color w:val="auto"/>
        </w:rPr>
      </w:pPr>
    </w:p>
    <w:p>
      <w:pPr>
        <w:jc w:val="both"/>
        <w:ind w:left="340" w:right="346" w:hanging="3"/>
        <w:spacing w:after="0" w:line="338" w:lineRule="exact"/>
        <w:tabs>
          <w:tab w:leader="none" w:pos="603" w:val="left"/>
        </w:tabs>
        <w:numPr>
          <w:ilvl w:val="0"/>
          <w:numId w:val="1"/>
        </w:numPr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31 </w:t>
      </w:r>
      <w:r>
        <w:rPr>
          <w:rFonts w:ascii="宋体" w:cs="宋体" w:eastAsia="宋体" w:hAnsi="宋体"/>
          <w:sz w:val="21"/>
          <w:szCs w:val="21"/>
          <w:color w:val="auto"/>
        </w:rPr>
        <w:t>号，总投资约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800 </w:t>
      </w:r>
      <w:r>
        <w:rPr>
          <w:rFonts w:ascii="宋体" w:cs="宋体" w:eastAsia="宋体" w:hAnsi="宋体"/>
          <w:sz w:val="21"/>
          <w:szCs w:val="21"/>
          <w:color w:val="auto"/>
        </w:rPr>
        <w:t>万元，新增主要生产设备：喷漆流水线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2 </w:t>
      </w:r>
      <w:r>
        <w:rPr>
          <w:rFonts w:ascii="宋体" w:cs="宋体" w:eastAsia="宋体" w:hAnsi="宋体"/>
          <w:sz w:val="21"/>
          <w:szCs w:val="21"/>
          <w:color w:val="auto"/>
        </w:rPr>
        <w:t>条（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3 </w:t>
      </w:r>
      <w:r>
        <w:rPr>
          <w:rFonts w:ascii="宋体" w:cs="宋体" w:eastAsia="宋体" w:hAnsi="宋体"/>
          <w:sz w:val="21"/>
          <w:szCs w:val="21"/>
          <w:color w:val="auto"/>
        </w:rPr>
        <w:t>个喷台、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2 </w:t>
      </w:r>
      <w:r>
        <w:rPr>
          <w:rFonts w:ascii="宋体" w:cs="宋体" w:eastAsia="宋体" w:hAnsi="宋体"/>
          <w:sz w:val="21"/>
          <w:szCs w:val="21"/>
          <w:color w:val="auto"/>
        </w:rPr>
        <w:t>条烘道）、喷塑流水线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1 </w:t>
      </w:r>
      <w:r>
        <w:rPr>
          <w:rFonts w:ascii="宋体" w:cs="宋体" w:eastAsia="宋体" w:hAnsi="宋体"/>
          <w:sz w:val="21"/>
          <w:szCs w:val="21"/>
          <w:color w:val="auto"/>
        </w:rPr>
        <w:t>条（喷台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1 </w:t>
      </w:r>
      <w:r>
        <w:rPr>
          <w:rFonts w:ascii="宋体" w:cs="宋体" w:eastAsia="宋体" w:hAnsi="宋体"/>
          <w:sz w:val="21"/>
          <w:szCs w:val="21"/>
          <w:color w:val="auto"/>
        </w:rPr>
        <w:t>个、烘道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1 </w:t>
      </w:r>
      <w:r>
        <w:rPr>
          <w:rFonts w:ascii="宋体" w:cs="宋体" w:eastAsia="宋体" w:hAnsi="宋体"/>
          <w:sz w:val="21"/>
          <w:szCs w:val="21"/>
          <w:color w:val="auto"/>
        </w:rPr>
        <w:t>条）、全自动超声波清洗线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1 </w:t>
      </w:r>
      <w:r>
        <w:rPr>
          <w:rFonts w:ascii="宋体" w:cs="宋体" w:eastAsia="宋体" w:hAnsi="宋体"/>
          <w:sz w:val="21"/>
          <w:szCs w:val="21"/>
          <w:color w:val="auto"/>
        </w:rPr>
        <w:t>条、半自动清洗线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2 </w:t>
      </w:r>
      <w:r>
        <w:rPr>
          <w:rFonts w:ascii="宋体" w:cs="宋体" w:eastAsia="宋体" w:hAnsi="宋体"/>
          <w:sz w:val="21"/>
          <w:szCs w:val="21"/>
          <w:color w:val="auto"/>
        </w:rPr>
        <w:t>条、抛光机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1 </w:t>
      </w:r>
      <w:r>
        <w:rPr>
          <w:rFonts w:ascii="宋体" w:cs="宋体" w:eastAsia="宋体" w:hAnsi="宋体"/>
          <w:sz w:val="21"/>
          <w:szCs w:val="21"/>
          <w:color w:val="auto"/>
        </w:rPr>
        <w:t>台等，新增主要生产工艺为：不锈钢杯：不锈钢切割、机加工、清洗、焊接、抛光、喷漆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/</w:t>
      </w:r>
      <w:r>
        <w:rPr>
          <w:rFonts w:ascii="宋体" w:cs="宋体" w:eastAsia="宋体" w:hAnsi="宋体"/>
          <w:sz w:val="21"/>
          <w:szCs w:val="21"/>
          <w:color w:val="auto"/>
        </w:rPr>
        <w:t>喷塑、烘干、检验组装；塑料杯：注塑、组装等。</w:t>
      </w:r>
    </w:p>
    <w:p>
      <w:pPr>
        <w:spacing w:after="0" w:line="119" w:lineRule="exact"/>
        <w:rPr>
          <w:rFonts w:ascii="宋体" w:cs="宋体" w:eastAsia="宋体" w:hAnsi="宋体"/>
          <w:sz w:val="21"/>
          <w:szCs w:val="21"/>
          <w:color w:val="auto"/>
        </w:rPr>
      </w:pPr>
    </w:p>
    <w:p>
      <w:pPr>
        <w:ind w:left="340" w:right="366" w:firstLine="422"/>
        <w:spacing w:after="0" w:line="285" w:lineRule="exact"/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二、在项目建设和运行中，必须严格按照环评报告表要求做好环境保护工作，重点做好以下工作：</w:t>
      </w:r>
    </w:p>
    <w:p>
      <w:pPr>
        <w:spacing w:after="0" w:line="121" w:lineRule="exact"/>
        <w:rPr>
          <w:rFonts w:ascii="宋体" w:cs="宋体" w:eastAsia="宋体" w:hAnsi="宋体"/>
          <w:sz w:val="21"/>
          <w:szCs w:val="21"/>
          <w:color w:val="auto"/>
        </w:rPr>
      </w:pPr>
    </w:p>
    <w:p>
      <w:pPr>
        <w:ind w:left="340" w:right="346" w:firstLine="422"/>
        <w:spacing w:after="0" w:line="300" w:lineRule="exact"/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1</w:t>
      </w:r>
      <w:r>
        <w:rPr>
          <w:rFonts w:ascii="宋体" w:cs="宋体" w:eastAsia="宋体" w:hAnsi="宋体"/>
          <w:sz w:val="21"/>
          <w:szCs w:val="21"/>
          <w:color w:val="auto"/>
        </w:rPr>
        <w:t>、采用和落实先进的生产设备、生产工艺和治污措施，优化系统管理，切实从源头上减少和控制污染物的产生和排放。</w:t>
      </w:r>
    </w:p>
    <w:p>
      <w:pPr>
        <w:spacing w:after="0" w:line="121" w:lineRule="exact"/>
        <w:rPr>
          <w:rFonts w:ascii="宋体" w:cs="宋体" w:eastAsia="宋体" w:hAnsi="宋体"/>
          <w:sz w:val="21"/>
          <w:szCs w:val="21"/>
          <w:color w:val="auto"/>
        </w:rPr>
      </w:pPr>
    </w:p>
    <w:p>
      <w:pPr>
        <w:jc w:val="both"/>
        <w:ind w:left="340" w:right="346" w:firstLine="483"/>
        <w:spacing w:after="0" w:line="340" w:lineRule="exact"/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2</w:t>
      </w:r>
      <w:r>
        <w:rPr>
          <w:rFonts w:ascii="宋体" w:cs="宋体" w:eastAsia="宋体" w:hAnsi="宋体"/>
          <w:sz w:val="21"/>
          <w:szCs w:val="21"/>
          <w:color w:val="auto"/>
        </w:rPr>
        <w:t>、落实废气收集和治理措施，采取有效措施提高生产工艺废气收集效率，最大程度减少喷漆废气无组织排放，喷漆、喷塑废气经收集处理达标后不低于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15 </w:t>
      </w:r>
      <w:r>
        <w:rPr>
          <w:rFonts w:ascii="宋体" w:cs="宋体" w:eastAsia="宋体" w:hAnsi="宋体"/>
          <w:sz w:val="21"/>
          <w:szCs w:val="21"/>
          <w:color w:val="auto"/>
        </w:rPr>
        <w:t>米排气筒高空排放，废气排放执行《工业涂装工序大气污染物排放标准》（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DB33/2146-2018</w:t>
      </w:r>
      <w:r>
        <w:rPr>
          <w:rFonts w:ascii="宋体" w:cs="宋体" w:eastAsia="宋体" w:hAnsi="宋体"/>
          <w:sz w:val="21"/>
          <w:szCs w:val="21"/>
          <w:color w:val="auto"/>
        </w:rPr>
        <w:t>）中的相关标准要求；印刷、抛丸废气经收集处理达标后不低于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15 </w:t>
      </w:r>
      <w:r>
        <w:rPr>
          <w:rFonts w:ascii="宋体" w:cs="宋体" w:eastAsia="宋体" w:hAnsi="宋体"/>
          <w:sz w:val="21"/>
          <w:szCs w:val="21"/>
          <w:color w:val="auto"/>
        </w:rPr>
        <w:t>米排气筒高空排放，印刷、焊接、抛丸废气排放执行《大气污染物综合排放标准》（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GB16297-1996</w:t>
      </w:r>
      <w:r>
        <w:rPr>
          <w:rFonts w:ascii="宋体" w:cs="宋体" w:eastAsia="宋体" w:hAnsi="宋体"/>
          <w:sz w:val="21"/>
          <w:szCs w:val="21"/>
          <w:color w:val="auto"/>
        </w:rPr>
        <w:t>）中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“</w:t>
      </w:r>
      <w:r>
        <w:rPr>
          <w:rFonts w:ascii="宋体" w:cs="宋体" w:eastAsia="宋体" w:hAnsi="宋体"/>
          <w:sz w:val="21"/>
          <w:szCs w:val="21"/>
          <w:color w:val="auto"/>
        </w:rPr>
        <w:t>新污染源大气污染物排放限值”中相关标准。</w:t>
      </w:r>
    </w:p>
    <w:p>
      <w:pPr>
        <w:spacing w:after="0" w:line="122" w:lineRule="exact"/>
        <w:rPr>
          <w:rFonts w:ascii="宋体" w:cs="宋体" w:eastAsia="宋体" w:hAnsi="宋体"/>
          <w:sz w:val="21"/>
          <w:szCs w:val="21"/>
          <w:color w:val="auto"/>
        </w:rPr>
      </w:pPr>
    </w:p>
    <w:p>
      <w:pPr>
        <w:jc w:val="both"/>
        <w:ind w:left="340" w:right="346" w:firstLine="422"/>
        <w:spacing w:after="0" w:line="320" w:lineRule="exact"/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3</w:t>
      </w:r>
      <w:r>
        <w:rPr>
          <w:rFonts w:ascii="宋体" w:cs="宋体" w:eastAsia="宋体" w:hAnsi="宋体"/>
          <w:sz w:val="21"/>
          <w:szCs w:val="21"/>
          <w:color w:val="auto"/>
        </w:rPr>
        <w:t>、厂区实行雨污分流。落实废水收集处理设施，生活污水和生产废水经处理达到《污水综合排放标准》（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GB 8978-1996</w:t>
      </w:r>
      <w:r>
        <w:rPr>
          <w:rFonts w:ascii="宋体" w:cs="宋体" w:eastAsia="宋体" w:hAnsi="宋体"/>
          <w:sz w:val="21"/>
          <w:szCs w:val="21"/>
          <w:color w:val="auto"/>
        </w:rPr>
        <w:t>）三级标准后排入市政污水管网，最终经余姚城市污水处理厂处理达标排放。</w:t>
      </w:r>
    </w:p>
    <w:p>
      <w:pPr>
        <w:spacing w:after="0" w:line="122" w:lineRule="exact"/>
        <w:rPr>
          <w:rFonts w:ascii="宋体" w:cs="宋体" w:eastAsia="宋体" w:hAnsi="宋体"/>
          <w:sz w:val="21"/>
          <w:szCs w:val="21"/>
          <w:color w:val="auto"/>
        </w:rPr>
      </w:pPr>
    </w:p>
    <w:p>
      <w:pPr>
        <w:jc w:val="both"/>
        <w:ind w:left="340" w:right="346" w:firstLine="422"/>
        <w:spacing w:after="0" w:line="317" w:lineRule="exact"/>
        <w:rPr>
          <w:rFonts w:ascii="宋体" w:cs="宋体" w:eastAsia="宋体" w:hAnsi="宋体"/>
          <w:sz w:val="21"/>
          <w:szCs w:val="2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4</w:t>
      </w:r>
      <w:r>
        <w:rPr>
          <w:rFonts w:ascii="宋体" w:cs="宋体" w:eastAsia="宋体" w:hAnsi="宋体"/>
          <w:sz w:val="20"/>
          <w:szCs w:val="20"/>
          <w:color w:val="auto"/>
        </w:rPr>
        <w:t>、厂区合理布局、选用低噪声设备，对高噪声源设备、车间落实相应的隔音、降噪、减振措施，厂界环境噪声执行《工业企业厂界环境噪声排放标准》（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GB 12348-2008</w:t>
      </w:r>
      <w:r>
        <w:rPr>
          <w:rFonts w:ascii="宋体" w:cs="宋体" w:eastAsia="宋体" w:hAnsi="宋体"/>
          <w:sz w:val="20"/>
          <w:szCs w:val="20"/>
          <w:color w:val="auto"/>
        </w:rPr>
        <w:t>）中的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3</w:t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ind w:left="340"/>
        <w:spacing w:after="0" w:line="25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类和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4 </w:t>
      </w:r>
      <w:r>
        <w:rPr>
          <w:rFonts w:ascii="宋体" w:cs="宋体" w:eastAsia="宋体" w:hAnsi="宋体"/>
          <w:sz w:val="21"/>
          <w:szCs w:val="21"/>
          <w:color w:val="auto"/>
        </w:rPr>
        <w:t>类（东厂界）标准要求。</w:t>
      </w:r>
    </w:p>
    <w:p>
      <w:pPr>
        <w:spacing w:after="0" w:line="105" w:lineRule="exact"/>
        <w:rPr>
          <w:sz w:val="24"/>
          <w:szCs w:val="24"/>
          <w:color w:val="auto"/>
        </w:rPr>
      </w:pPr>
    </w:p>
    <w:p>
      <w:pPr>
        <w:ind w:left="760"/>
        <w:spacing w:after="0" w:line="256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5</w:t>
      </w:r>
      <w:r>
        <w:rPr>
          <w:rFonts w:ascii="宋体" w:cs="宋体" w:eastAsia="宋体" w:hAnsi="宋体"/>
          <w:sz w:val="21"/>
          <w:szCs w:val="21"/>
          <w:color w:val="auto"/>
        </w:rPr>
        <w:t>、固体废弃物必须妥善、规范处置，漆渣、废活性炭、污泥等危险固废须根据相关法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34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律法规妥善、规范地收集、堆放和储存，并委托有资质单位处置。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ind w:left="760"/>
        <w:spacing w:after="0" w:line="256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6</w:t>
      </w:r>
      <w:r>
        <w:rPr>
          <w:rFonts w:ascii="宋体" w:cs="宋体" w:eastAsia="宋体" w:hAnsi="宋体"/>
          <w:sz w:val="21"/>
          <w:szCs w:val="21"/>
          <w:color w:val="auto"/>
        </w:rPr>
        <w:t>、本项目实施后，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VOC </w:t>
      </w:r>
      <w:r>
        <w:rPr>
          <w:rFonts w:ascii="宋体" w:cs="宋体" w:eastAsia="宋体" w:hAnsi="宋体"/>
          <w:sz w:val="21"/>
          <w:szCs w:val="21"/>
          <w:color w:val="auto"/>
        </w:rPr>
        <w:t>排放量核定为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0.047t/a</w:t>
      </w:r>
      <w:r>
        <w:rPr>
          <w:rFonts w:ascii="宋体" w:cs="宋体" w:eastAsia="宋体" w:hAnsi="宋体"/>
          <w:sz w:val="21"/>
          <w:szCs w:val="21"/>
          <w:color w:val="auto"/>
        </w:rPr>
        <w:t>。</w:t>
      </w:r>
    </w:p>
    <w:p>
      <w:pPr>
        <w:spacing w:after="0" w:line="134" w:lineRule="exact"/>
        <w:rPr>
          <w:sz w:val="24"/>
          <w:szCs w:val="24"/>
          <w:color w:val="auto"/>
        </w:rPr>
      </w:pPr>
    </w:p>
    <w:p>
      <w:pPr>
        <w:ind w:left="340" w:right="366" w:firstLine="422"/>
        <w:spacing w:after="0" w:line="285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三、本建设项目的性质、规模、地点、采用的生产工艺或者防治污染的措施发生重大变动的，建设单位应当按规定重新报批。</w:t>
      </w:r>
    </w:p>
    <w:p>
      <w:pPr>
        <w:spacing w:after="0" w:line="122" w:lineRule="exact"/>
        <w:rPr>
          <w:sz w:val="24"/>
          <w:szCs w:val="24"/>
          <w:color w:val="auto"/>
        </w:rPr>
      </w:pPr>
    </w:p>
    <w:p>
      <w:pPr>
        <w:ind w:left="760"/>
        <w:spacing w:after="0" w:line="25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四、项目建成后须经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“</w:t>
      </w:r>
      <w:r>
        <w:rPr>
          <w:rFonts w:ascii="宋体" w:cs="宋体" w:eastAsia="宋体" w:hAnsi="宋体"/>
          <w:sz w:val="21"/>
          <w:szCs w:val="21"/>
          <w:color w:val="auto"/>
        </w:rPr>
        <w:t>三同时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”</w:t>
      </w:r>
      <w:r>
        <w:rPr>
          <w:rFonts w:ascii="宋体" w:cs="宋体" w:eastAsia="宋体" w:hAnsi="宋体"/>
          <w:sz w:val="21"/>
          <w:szCs w:val="21"/>
          <w:color w:val="auto"/>
        </w:rPr>
        <w:t>竣工验收合格后方可正式投入生产。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left="626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余姚市环境保护局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6260"/>
        <w:spacing w:after="0" w:line="256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2019 </w:t>
      </w:r>
      <w:r>
        <w:rPr>
          <w:rFonts w:ascii="宋体" w:cs="宋体" w:eastAsia="宋体" w:hAnsi="宋体"/>
          <w:sz w:val="21"/>
          <w:szCs w:val="21"/>
          <w:color w:val="auto"/>
        </w:rPr>
        <w:t>年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2 </w:t>
      </w:r>
      <w:r>
        <w:rPr>
          <w:rFonts w:ascii="宋体" w:cs="宋体" w:eastAsia="宋体" w:hAnsi="宋体"/>
          <w:sz w:val="21"/>
          <w:szCs w:val="21"/>
          <w:color w:val="auto"/>
        </w:rPr>
        <w:t>月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25 </w:t>
      </w:r>
      <w:r>
        <w:rPr>
          <w:rFonts w:ascii="宋体" w:cs="宋体" w:eastAsia="宋体" w:hAnsi="宋体"/>
          <w:sz w:val="21"/>
          <w:szCs w:val="21"/>
          <w:color w:val="auto"/>
        </w:rPr>
        <w:t>日</w:t>
      </w:r>
    </w:p>
    <w:sectPr>
      <w:pgSz w:w="11900" w:h="16838" w:orient="portrait"/>
      <w:cols w:equalWidth="0" w:num="1">
        <w:col w:w="9026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路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2019-02-25T13:06:36Z</dcterms:created>
  <dcterms:modified xsi:type="dcterms:W3CDTF">2019-02-25T13:06:36Z</dcterms:modified>
</cp:coreProperties>
</file>