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余姚</w:t>
      </w:r>
      <w:r>
        <w:rPr>
          <w:rFonts w:hint="eastAsia" w:ascii="黑体" w:hAnsi="黑体" w:eastAsia="黑体" w:cstheme="minorBidi"/>
          <w:sz w:val="44"/>
          <w:szCs w:val="44"/>
        </w:rPr>
        <w:t>市政府信息主动公开目录清单（市供销社）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机构名称、领导信息、工作职责、内设机构或下属单位、受理投诉部门电话、值班电话、传真、地址、网站地址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市供销社发的管理办法、制度、学习等通知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发展规划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“十二五”、“十三五”、再生资源规划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市供销社发的各类通知公告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市供销社的工作总结、发展计划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市供销社的工作安排及完成情况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领导活动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市供销社领导的重要活动、讲话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供销社相关的动态新闻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人大代表和政协委员提案、议案、建议办理情况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机关及直属部门（单位）领导任前公示、任免公告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公选公招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干部公选公招条件、程序、结果等情况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公务员考录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公务员招考、录用条件、程序、结果等情况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《中华人民共和国公务员法》《公务员录用规定（试行）》（人事部令第7号）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财政预决算、“三公”经费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财政年度预算、决算及执行情况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预决算公开平台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市供销社部门预算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专项经费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重要专项基金、资金的使用情况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各年度市供销社信息公开年报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市供销社政务信息公开指南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市供销社政务信息公开目录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咨询监督电话：(0574)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62632874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303D4B"/>
    <w:rsid w:val="0037614D"/>
    <w:rsid w:val="00395AF4"/>
    <w:rsid w:val="003D1B38"/>
    <w:rsid w:val="004C38BD"/>
    <w:rsid w:val="00716847"/>
    <w:rsid w:val="00730BD9"/>
    <w:rsid w:val="007D3337"/>
    <w:rsid w:val="008420FC"/>
    <w:rsid w:val="009301FD"/>
    <w:rsid w:val="00993677"/>
    <w:rsid w:val="00A970EC"/>
    <w:rsid w:val="00BB009B"/>
    <w:rsid w:val="00C9374F"/>
    <w:rsid w:val="00E124C1"/>
    <w:rsid w:val="00EA19E3"/>
    <w:rsid w:val="0CA163A3"/>
    <w:rsid w:val="2594620B"/>
    <w:rsid w:val="50FC46D6"/>
    <w:rsid w:val="5AB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4"/>
    <w:uiPriority w:val="99"/>
    <w:rPr>
      <w:rFonts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E31B7-56D2-421A-AD31-96D8A624DB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808</Words>
  <Characters>4608</Characters>
  <Lines>38</Lines>
  <Paragraphs>10</Paragraphs>
  <TotalTime>0</TotalTime>
  <ScaleCrop>false</ScaleCrop>
  <LinksUpToDate>false</LinksUpToDate>
  <CharactersWithSpaces>5406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金珊珊</cp:lastModifiedBy>
  <dcterms:modified xsi:type="dcterms:W3CDTF">2019-09-04T02:10:19Z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