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1：</w:t>
      </w:r>
    </w:p>
    <w:p>
      <w:pPr>
        <w:jc w:val="center"/>
        <w:rPr>
          <w:rFonts w:hint="default" w:asciiTheme="minorEastAsia" w:hAnsi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sz w:val="40"/>
          <w:szCs w:val="40"/>
          <w:lang w:val="en-US" w:eastAsia="zh-CN"/>
        </w:rPr>
        <w:t>凤澜邸（一期）优惠公示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商品房</w:t>
      </w:r>
      <w:r>
        <w:rPr>
          <w:rFonts w:hint="eastAsia" w:asciiTheme="minorEastAsia" w:hAnsiTheme="minorEastAsia"/>
          <w:b/>
          <w:sz w:val="36"/>
          <w:szCs w:val="36"/>
        </w:rPr>
        <w:t>优惠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优惠1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VIP贵宾卡办理优惠</w:t>
      </w:r>
    </w:p>
    <w:p>
      <w:pPr>
        <w:jc w:val="left"/>
        <w:rPr>
          <w:rFonts w:hint="default" w:asciiTheme="minorEastAsia" w:hAnsiTheme="minorEastAsia" w:eastAsia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VIP贵宾卡办理</w:t>
      </w:r>
      <w:r>
        <w:rPr>
          <w:rFonts w:hint="eastAsia" w:asciiTheme="minorEastAsia" w:hAnsiTheme="minorEastAsia"/>
          <w:sz w:val="28"/>
          <w:szCs w:val="28"/>
        </w:rPr>
        <w:t>客户开盘享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房屋总价5000元/套的优惠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优惠2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诚意金办理优惠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办理诚意金享房屋总价的1%优惠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优惠3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开盘报名优惠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开盘报名享房屋总价的1%优惠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优惠4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开盘优惠</w:t>
      </w:r>
    </w:p>
    <w:p>
      <w:pPr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开盘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当天</w:t>
      </w:r>
      <w:r>
        <w:rPr>
          <w:rFonts w:hint="eastAsia" w:asciiTheme="minorEastAsia" w:hAnsiTheme="minorEastAsia"/>
          <w:sz w:val="28"/>
          <w:szCs w:val="28"/>
        </w:rPr>
        <w:t>成功认购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并按时签约，购房面积不超130方的</w:t>
      </w:r>
      <w:r>
        <w:rPr>
          <w:rFonts w:hint="eastAsia" w:asciiTheme="minorEastAsia" w:hAnsiTheme="minorEastAsia"/>
          <w:sz w:val="28"/>
          <w:szCs w:val="28"/>
        </w:rPr>
        <w:t>享房屋总价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15000元/套的</w:t>
      </w:r>
      <w:r>
        <w:rPr>
          <w:rFonts w:hint="eastAsia" w:asciiTheme="minorEastAsia" w:hAnsiTheme="minorEastAsia"/>
          <w:sz w:val="28"/>
          <w:szCs w:val="28"/>
        </w:rPr>
        <w:t>优惠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购房面积大于130方的享房屋总价20000元/套的优惠。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优惠5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多付款</w:t>
      </w:r>
      <w:r>
        <w:rPr>
          <w:rFonts w:hint="eastAsia" w:asciiTheme="minorEastAsia" w:hAnsiTheme="minorEastAsia"/>
          <w:b/>
          <w:sz w:val="28"/>
          <w:szCs w:val="28"/>
        </w:rPr>
        <w:t>优惠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采用银行按揭贷款方式的享房屋总价的1%优惠，首付比例不低于60%的享房屋总价的2%优惠；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采用一次性付款的享房屋总价的3%优惠。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优惠6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特批优惠</w:t>
      </w:r>
    </w:p>
    <w:p>
      <w:pPr>
        <w:jc w:val="lef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集团特批享房屋总价的1%优惠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所有优惠计算方式均为先减后乘</w:t>
      </w:r>
      <w:r>
        <w:rPr>
          <w:rFonts w:hint="eastAsia" w:asciiTheme="minorEastAsia" w:hAnsiTheme="minorEastAsia"/>
          <w:b/>
          <w:sz w:val="24"/>
          <w:szCs w:val="24"/>
        </w:rPr>
        <w:t>；</w:t>
      </w:r>
      <w:r>
        <w:rPr>
          <w:rFonts w:asciiTheme="minorEastAsia" w:hAnsiTheme="minorEastAsia"/>
          <w:b/>
          <w:sz w:val="24"/>
          <w:szCs w:val="24"/>
        </w:rPr>
        <w:t>例如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rPr>
          <w:rFonts w:hint="default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</w:rPr>
        <w:t>指定房源优惠总价=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[房屋备案总价-优惠1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（如有）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优惠4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（如有）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]*[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1-优惠2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（如有）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]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 xml:space="preserve">* 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[1-优惠3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（如有）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]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*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[1-优惠5（如有）]*[1-优惠6（如有）]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商铺优惠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优惠1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认购享商铺总价的3%优惠；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优惠2：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按时签约并办理相关按揭手续享商铺总价的4%优惠；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优惠3：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集团特批享商铺总价的6%优惠；</w:t>
      </w:r>
    </w:p>
    <w:p>
      <w:pPr>
        <w:jc w:val="left"/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优惠4：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营销部优惠享商铺总价的7%优惠。</w:t>
      </w:r>
    </w:p>
    <w:p>
      <w:pPr>
        <w:jc w:val="left"/>
        <w:rPr>
          <w:rFonts w:hint="default" w:asciiTheme="minorEastAsia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28"/>
          <w:szCs w:val="28"/>
          <w:lang w:val="en-US" w:eastAsia="zh-CN"/>
        </w:rPr>
        <w:t>说明：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累计优惠不超过商铺总价的20%</w:t>
      </w:r>
    </w:p>
    <w:p>
      <w:pPr>
        <w:jc w:val="left"/>
        <w:rPr>
          <w:rFonts w:hint="default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24"/>
          <w:szCs w:val="24"/>
          <w:lang w:val="en-US" w:eastAsia="zh-CN"/>
        </w:rPr>
        <w:t>计算方式：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指定商铺优惠总价=商铺备案总价*[1-优惠1（如有）]*[1-优惠2（如有）]*[1-优惠3（如有）]*[1-优惠4（如有）]</w:t>
      </w: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车位优惠</w:t>
      </w:r>
      <w:bookmarkStart w:id="0" w:name="_GoBack"/>
      <w:bookmarkEnd w:id="0"/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优惠1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VIP及诚意金办理优惠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VIP贵宾卡及诚意金办理</w:t>
      </w:r>
      <w:r>
        <w:rPr>
          <w:rFonts w:hint="eastAsia" w:asciiTheme="minorEastAsia" w:hAnsiTheme="minorEastAsia"/>
          <w:sz w:val="28"/>
          <w:szCs w:val="28"/>
        </w:rPr>
        <w:t>客户享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车位总价10000元/个的优惠；</w:t>
      </w:r>
    </w:p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优惠2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购买多个车位优惠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购房客户买1个车位的享车位总价10000元/个的优惠；购买2个及以上车位的享车位总价20000元/个的优惠。</w:t>
      </w:r>
    </w:p>
    <w:p>
      <w:p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计算公式：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指定车位优惠总价=车位备案总价-优惠1（如有）-优惠2（如有）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本活动最终解释权归属余姚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天邑置业</w:t>
      </w:r>
      <w:r>
        <w:rPr>
          <w:rFonts w:hint="eastAsia" w:asciiTheme="minorEastAsia" w:hAnsiTheme="minorEastAsia"/>
          <w:sz w:val="28"/>
          <w:szCs w:val="28"/>
        </w:rPr>
        <w:t>有限公司</w:t>
      </w:r>
    </w:p>
    <w:p>
      <w:pPr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2020年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5328"/>
    <w:multiLevelType w:val="singleLevel"/>
    <w:tmpl w:val="48B153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6F14"/>
    <w:rsid w:val="000B70E1"/>
    <w:rsid w:val="000C5057"/>
    <w:rsid w:val="000D0AD3"/>
    <w:rsid w:val="00102DBA"/>
    <w:rsid w:val="001069CD"/>
    <w:rsid w:val="00130FD2"/>
    <w:rsid w:val="001671D1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A4F19"/>
    <w:rsid w:val="006022DF"/>
    <w:rsid w:val="0064646E"/>
    <w:rsid w:val="006714A7"/>
    <w:rsid w:val="006F7BE3"/>
    <w:rsid w:val="00714E1F"/>
    <w:rsid w:val="007338DD"/>
    <w:rsid w:val="007763FF"/>
    <w:rsid w:val="007946D1"/>
    <w:rsid w:val="007A56D2"/>
    <w:rsid w:val="007A59BA"/>
    <w:rsid w:val="007D15AF"/>
    <w:rsid w:val="00820F1E"/>
    <w:rsid w:val="00844FA6"/>
    <w:rsid w:val="00854269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A5A48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97546"/>
    <w:rsid w:val="00AC55F6"/>
    <w:rsid w:val="00AD775B"/>
    <w:rsid w:val="00AF75D8"/>
    <w:rsid w:val="00B016A9"/>
    <w:rsid w:val="00B16BDA"/>
    <w:rsid w:val="00B409ED"/>
    <w:rsid w:val="00B42172"/>
    <w:rsid w:val="00B42788"/>
    <w:rsid w:val="00B572CC"/>
    <w:rsid w:val="00BB0490"/>
    <w:rsid w:val="00BC3E19"/>
    <w:rsid w:val="00C052DD"/>
    <w:rsid w:val="00C0782A"/>
    <w:rsid w:val="00C20AA5"/>
    <w:rsid w:val="00C22DE9"/>
    <w:rsid w:val="00C23FB2"/>
    <w:rsid w:val="00C36D9E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35817"/>
    <w:rsid w:val="00E46161"/>
    <w:rsid w:val="00E8161C"/>
    <w:rsid w:val="00E93E05"/>
    <w:rsid w:val="00EA75A2"/>
    <w:rsid w:val="00EA7658"/>
    <w:rsid w:val="00EC73BF"/>
    <w:rsid w:val="00ED465D"/>
    <w:rsid w:val="00F15C9E"/>
    <w:rsid w:val="00F314D9"/>
    <w:rsid w:val="00F62CC6"/>
    <w:rsid w:val="00F7304B"/>
    <w:rsid w:val="022154F4"/>
    <w:rsid w:val="090D0A72"/>
    <w:rsid w:val="0AF9114E"/>
    <w:rsid w:val="0F7E3D63"/>
    <w:rsid w:val="14536501"/>
    <w:rsid w:val="1B296C8A"/>
    <w:rsid w:val="23D351EF"/>
    <w:rsid w:val="25FE2318"/>
    <w:rsid w:val="285027A5"/>
    <w:rsid w:val="28791549"/>
    <w:rsid w:val="2E385228"/>
    <w:rsid w:val="2E74443D"/>
    <w:rsid w:val="34DC356B"/>
    <w:rsid w:val="42137E36"/>
    <w:rsid w:val="48B4191A"/>
    <w:rsid w:val="4FDF4DA6"/>
    <w:rsid w:val="53B045C5"/>
    <w:rsid w:val="54F83683"/>
    <w:rsid w:val="569B1596"/>
    <w:rsid w:val="59FD3EBC"/>
    <w:rsid w:val="5D63785A"/>
    <w:rsid w:val="70B46548"/>
    <w:rsid w:val="72F10CEE"/>
    <w:rsid w:val="772E0DF7"/>
    <w:rsid w:val="7BD03DBF"/>
    <w:rsid w:val="7E062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2020-05-21T12:42:00Z</dcterms:created>
  <dc:creator>岑君波</dc:creator>
  <cp:lastModifiedBy>郑孟赟</cp:lastModifiedBy>
  <cp:lastPrinted>2020-07-01T07:55:00Z</cp:lastPrinted>
  <dcterms:modified xsi:type="dcterms:W3CDTF">2020-07-20T00:55:51Z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